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7"/>
        <w:gridCol w:w="5193"/>
      </w:tblGrid>
      <w:tr w:rsidR="00CB2CE3" w:rsidRPr="00FA2808" w:rsidTr="00E33836">
        <w:trPr>
          <w:trHeight w:val="1262"/>
        </w:trPr>
        <w:tc>
          <w:tcPr>
            <w:tcW w:w="4253" w:type="dxa"/>
          </w:tcPr>
          <w:p w:rsidR="00CB2CE3" w:rsidRPr="00FA2808" w:rsidRDefault="00CB2CE3" w:rsidP="00E3383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ПРИНЯТО</w:t>
            </w:r>
          </w:p>
          <w:p w:rsidR="00CB2CE3" w:rsidRPr="00FA2808" w:rsidRDefault="00CB2CE3" w:rsidP="00E3383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На педагогическом совете  школы</w:t>
            </w:r>
          </w:p>
          <w:p w:rsidR="00CB2CE3" w:rsidRPr="00FA2808" w:rsidRDefault="00CB2CE3" w:rsidP="00E3383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Протокол № 01 от 31.08.2018г.</w:t>
            </w:r>
          </w:p>
        </w:tc>
        <w:tc>
          <w:tcPr>
            <w:tcW w:w="5318" w:type="dxa"/>
          </w:tcPr>
          <w:p w:rsidR="00CB2CE3" w:rsidRPr="00FA2808" w:rsidRDefault="00CB2CE3" w:rsidP="00E3383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УТВЕРЖДАЮ</w:t>
            </w:r>
          </w:p>
          <w:p w:rsidR="00CB2CE3" w:rsidRPr="00FA2808" w:rsidRDefault="00CB2CE3" w:rsidP="00E3383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Дирек</w:t>
            </w:r>
            <w:r w:rsidR="004D061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тор школы_______/Бегахмедова Н.А.</w:t>
            </w: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/</w:t>
            </w:r>
          </w:p>
          <w:p w:rsidR="00CB2CE3" w:rsidRPr="00FA2808" w:rsidRDefault="00CB2CE3" w:rsidP="00CB2CE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Приказ №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5</w:t>
            </w: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 01.09.2018г.</w:t>
            </w:r>
          </w:p>
        </w:tc>
      </w:tr>
    </w:tbl>
    <w:p w:rsidR="00F90813" w:rsidRPr="00CB2CE3" w:rsidRDefault="00F90813" w:rsidP="00CB2CE3">
      <w:pPr>
        <w:spacing w:line="271" w:lineRule="exact"/>
        <w:jc w:val="center"/>
        <w:rPr>
          <w:sz w:val="36"/>
          <w:szCs w:val="24"/>
        </w:rPr>
      </w:pPr>
    </w:p>
    <w:p w:rsidR="00F90813" w:rsidRPr="00CB2CE3" w:rsidRDefault="00CB2CE3" w:rsidP="00CB2CE3">
      <w:pPr>
        <w:ind w:left="1120"/>
        <w:jc w:val="center"/>
        <w:rPr>
          <w:sz w:val="28"/>
          <w:szCs w:val="20"/>
        </w:rPr>
      </w:pPr>
      <w:r w:rsidRPr="00CB2CE3">
        <w:rPr>
          <w:rFonts w:eastAsia="Times New Roman"/>
          <w:b/>
          <w:bCs/>
          <w:sz w:val="36"/>
          <w:szCs w:val="24"/>
        </w:rPr>
        <w:t>Положение об органах упр</w:t>
      </w:r>
      <w:r w:rsidR="004D0610">
        <w:rPr>
          <w:rFonts w:eastAsia="Times New Roman"/>
          <w:b/>
          <w:bCs/>
          <w:sz w:val="36"/>
          <w:szCs w:val="24"/>
        </w:rPr>
        <w:t>авления МБ</w:t>
      </w:r>
      <w:bookmarkStart w:id="0" w:name="_GoBack"/>
      <w:bookmarkEnd w:id="0"/>
      <w:r w:rsidR="004D0610">
        <w:rPr>
          <w:rFonts w:eastAsia="Times New Roman"/>
          <w:b/>
          <w:bCs/>
          <w:sz w:val="36"/>
          <w:szCs w:val="24"/>
        </w:rPr>
        <w:t>ОУ «СОШ Уллу-Теркеме</w:t>
      </w:r>
      <w:r w:rsidRPr="00CB2CE3">
        <w:rPr>
          <w:rFonts w:eastAsia="Times New Roman"/>
          <w:b/>
          <w:bCs/>
          <w:sz w:val="36"/>
          <w:szCs w:val="24"/>
        </w:rPr>
        <w:t>»</w:t>
      </w:r>
    </w:p>
    <w:p w:rsidR="00F90813" w:rsidRDefault="00F90813">
      <w:pPr>
        <w:spacing w:line="281" w:lineRule="exact"/>
        <w:rPr>
          <w:sz w:val="24"/>
          <w:szCs w:val="24"/>
        </w:rPr>
      </w:pPr>
    </w:p>
    <w:p w:rsidR="00F90813" w:rsidRDefault="00CB2CE3">
      <w:pPr>
        <w:numPr>
          <w:ilvl w:val="0"/>
          <w:numId w:val="1"/>
        </w:numPr>
        <w:tabs>
          <w:tab w:val="left" w:pos="636"/>
        </w:tabs>
        <w:ind w:left="260" w:right="20" w:firstLine="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Упр</w:t>
      </w:r>
      <w:r w:rsidR="004D0610">
        <w:rPr>
          <w:rFonts w:eastAsia="Times New Roman"/>
          <w:sz w:val="24"/>
          <w:szCs w:val="24"/>
        </w:rPr>
        <w:t>авление МБОУ «СОШ Уллу-Теркеме</w:t>
      </w:r>
      <w:r>
        <w:rPr>
          <w:rFonts w:eastAsia="Times New Roman"/>
          <w:sz w:val="24"/>
          <w:szCs w:val="24"/>
        </w:rPr>
        <w:t>» (далее -школа) строится в соответствии с законодательством на принципах единоначалия и самоуправления. Формами самоуправления Школы являются: педагогический совет, общее собрание трудового коллектива и Совет Школы – орган государственно - общественного управления.</w:t>
      </w:r>
    </w:p>
    <w:p w:rsidR="00F90813" w:rsidRDefault="00CB2CE3">
      <w:pPr>
        <w:numPr>
          <w:ilvl w:val="0"/>
          <w:numId w:val="1"/>
        </w:numPr>
        <w:tabs>
          <w:tab w:val="left" w:pos="973"/>
        </w:tabs>
        <w:ind w:left="260" w:right="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Непосредственное управление деятельностью Школы осуществляет прошедший соответствующую аттестацию директор, назначаемый постановлением главы администрации Дербентского района.</w:t>
      </w:r>
    </w:p>
    <w:p w:rsidR="00F90813" w:rsidRDefault="00CB2CE3">
      <w:pPr>
        <w:numPr>
          <w:ilvl w:val="1"/>
          <w:numId w:val="1"/>
        </w:numPr>
        <w:tabs>
          <w:tab w:val="left" w:pos="1020"/>
        </w:tabs>
        <w:ind w:left="1020" w:hanging="2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компетенции директора относится:</w:t>
      </w:r>
    </w:p>
    <w:p w:rsidR="00F90813" w:rsidRDefault="00CB2CE3">
      <w:pPr>
        <w:tabs>
          <w:tab w:val="left" w:pos="2340"/>
          <w:tab w:val="left" w:pos="4000"/>
          <w:tab w:val="left" w:pos="5640"/>
          <w:tab w:val="left" w:pos="6040"/>
          <w:tab w:val="left" w:pos="6680"/>
          <w:tab w:val="left" w:pos="7080"/>
          <w:tab w:val="left" w:pos="7960"/>
          <w:tab w:val="left" w:pos="908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Школы,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т.ч.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части</w:t>
      </w:r>
      <w:r>
        <w:rPr>
          <w:rFonts w:eastAsia="Times New Roman"/>
          <w:sz w:val="24"/>
          <w:szCs w:val="24"/>
        </w:rPr>
        <w:tab/>
        <w:t>доходов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от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предпринимательской и иной приносящей доход деятельности;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подбор, прием на работу и расстановка кадров, ответственность за уровень их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квалификации;</w:t>
      </w:r>
    </w:p>
    <w:p w:rsidR="00F90813" w:rsidRDefault="00CB2CE3">
      <w:pPr>
        <w:tabs>
          <w:tab w:val="left" w:pos="2240"/>
          <w:tab w:val="left" w:pos="3560"/>
          <w:tab w:val="left" w:pos="4980"/>
          <w:tab w:val="left" w:pos="6760"/>
          <w:tab w:val="left" w:pos="834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</w:t>
      </w:r>
      <w:r>
        <w:rPr>
          <w:rFonts w:eastAsia="Times New Roman"/>
          <w:sz w:val="24"/>
          <w:szCs w:val="24"/>
        </w:rPr>
        <w:tab/>
        <w:t>структуры</w:t>
      </w:r>
      <w:r>
        <w:rPr>
          <w:rFonts w:eastAsia="Times New Roman"/>
          <w:sz w:val="24"/>
          <w:szCs w:val="24"/>
        </w:rPr>
        <w:tab/>
        <w:t>управления</w:t>
      </w:r>
      <w:r>
        <w:rPr>
          <w:rFonts w:eastAsia="Times New Roman"/>
          <w:sz w:val="24"/>
          <w:szCs w:val="24"/>
        </w:rPr>
        <w:tab/>
        <w:t>деятельностью</w:t>
      </w:r>
      <w:r>
        <w:rPr>
          <w:rFonts w:eastAsia="Times New Roman"/>
          <w:sz w:val="24"/>
          <w:szCs w:val="24"/>
        </w:rPr>
        <w:tab/>
        <w:t>Школы,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штатного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расписания, распределение должностных обязанностей;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 заработной платы работников в зависимости от их квалификации,</w:t>
      </w:r>
    </w:p>
    <w:p w:rsidR="00F90813" w:rsidRDefault="00CB2CE3">
      <w:pPr>
        <w:tabs>
          <w:tab w:val="left" w:pos="1960"/>
          <w:tab w:val="left" w:pos="3360"/>
          <w:tab w:val="left" w:pos="4440"/>
          <w:tab w:val="left" w:pos="4780"/>
          <w:tab w:val="left" w:pos="5820"/>
          <w:tab w:val="left" w:pos="7400"/>
          <w:tab w:val="left" w:pos="8400"/>
          <w:tab w:val="left" w:pos="870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сложности,</w:t>
      </w:r>
      <w:r>
        <w:rPr>
          <w:rFonts w:eastAsia="Times New Roman"/>
          <w:sz w:val="24"/>
          <w:szCs w:val="24"/>
        </w:rPr>
        <w:tab/>
        <w:t>количества,</w:t>
      </w:r>
      <w:r>
        <w:rPr>
          <w:rFonts w:eastAsia="Times New Roman"/>
          <w:sz w:val="24"/>
          <w:szCs w:val="24"/>
        </w:rPr>
        <w:tab/>
        <w:t>качества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условий</w:t>
      </w:r>
      <w:r>
        <w:rPr>
          <w:rFonts w:eastAsia="Times New Roman"/>
          <w:sz w:val="24"/>
          <w:szCs w:val="24"/>
        </w:rPr>
        <w:tab/>
        <w:t>выполняемой</w:t>
      </w:r>
      <w:r>
        <w:rPr>
          <w:rFonts w:eastAsia="Times New Roman"/>
          <w:sz w:val="24"/>
          <w:szCs w:val="24"/>
        </w:rPr>
        <w:tab/>
        <w:t>работы,</w:t>
      </w:r>
      <w:r>
        <w:rPr>
          <w:rFonts w:eastAsia="Times New Roman"/>
          <w:sz w:val="24"/>
          <w:szCs w:val="24"/>
        </w:rPr>
        <w:tab/>
        <w:t>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также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компенсационных выплат (доплат и надбавок компенсационного характера) и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стимулирующих выплат (доплат и надбавок стимулирующего характера, премий и</w:t>
      </w:r>
    </w:p>
    <w:p w:rsidR="00F90813" w:rsidRDefault="00CB2CE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иных поощрительных выплат);</w:t>
      </w:r>
    </w:p>
    <w:p w:rsidR="00F90813" w:rsidRDefault="00CB2CE3">
      <w:pPr>
        <w:ind w:left="6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выплаты заработной платы работникам своевременно и в полном объёме, проведение её индексации в соответствии с законодательством РФ и Республики Дагестан;</w:t>
      </w:r>
    </w:p>
    <w:p w:rsidR="00F90813" w:rsidRDefault="00CB2CE3">
      <w:pPr>
        <w:numPr>
          <w:ilvl w:val="0"/>
          <w:numId w:val="2"/>
        </w:numPr>
        <w:tabs>
          <w:tab w:val="left" w:pos="584"/>
        </w:tabs>
        <w:ind w:left="260" w:right="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обеспечения коллегиальности в решении вопросов учебно-методической и воспитательной работы, физического воспитания обучающихся создается </w:t>
      </w:r>
      <w:r>
        <w:rPr>
          <w:rFonts w:eastAsia="Times New Roman"/>
          <w:b/>
          <w:bCs/>
          <w:sz w:val="24"/>
          <w:szCs w:val="24"/>
        </w:rPr>
        <w:t xml:space="preserve">педагогический совет. </w:t>
      </w:r>
      <w:r>
        <w:rPr>
          <w:rFonts w:eastAsia="Times New Roman"/>
          <w:sz w:val="24"/>
          <w:szCs w:val="24"/>
        </w:rPr>
        <w:t>К компетенции педагогического совета относятся:</w:t>
      </w:r>
    </w:p>
    <w:p w:rsidR="00F90813" w:rsidRDefault="00CB2CE3">
      <w:pPr>
        <w:numPr>
          <w:ilvl w:val="1"/>
          <w:numId w:val="2"/>
        </w:numPr>
        <w:tabs>
          <w:tab w:val="left" w:pos="980"/>
        </w:tabs>
        <w:spacing w:line="239" w:lineRule="auto"/>
        <w:ind w:left="980" w:right="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обсуждение образовательных программ, учебных планов Школы, результатов образовательного процесса;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2"/>
        </w:numPr>
        <w:tabs>
          <w:tab w:val="left" w:pos="980"/>
        </w:tabs>
        <w:spacing w:line="237" w:lineRule="auto"/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годового календарного учебного графика Школы;</w:t>
      </w:r>
    </w:p>
    <w:p w:rsidR="00F90813" w:rsidRDefault="00F90813">
      <w:pPr>
        <w:spacing w:line="4" w:lineRule="exact"/>
        <w:rPr>
          <w:sz w:val="24"/>
          <w:szCs w:val="24"/>
        </w:rPr>
      </w:pPr>
    </w:p>
    <w:p w:rsidR="00CB2CE3" w:rsidRPr="00CB2CE3" w:rsidRDefault="00CB2CE3">
      <w:pPr>
        <w:numPr>
          <w:ilvl w:val="0"/>
          <w:numId w:val="3"/>
        </w:numPr>
        <w:tabs>
          <w:tab w:val="left" w:pos="980"/>
        </w:tabs>
        <w:spacing w:line="235" w:lineRule="auto"/>
        <w:ind w:left="620" w:right="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документов о переводе обучающихся, порядке проведения государственной (итоговой) аттестации и награждении выпускников 9-х, 11-х классов;</w:t>
      </w:r>
    </w:p>
    <w:p w:rsidR="00F90813" w:rsidRDefault="00CB2CE3">
      <w:pPr>
        <w:numPr>
          <w:ilvl w:val="0"/>
          <w:numId w:val="3"/>
        </w:numPr>
        <w:tabs>
          <w:tab w:val="left" w:pos="980"/>
        </w:tabs>
        <w:spacing w:line="235" w:lineRule="auto"/>
        <w:ind w:left="620" w:right="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выработка коллегиальных решений по иным вопросам уставной деятельности</w:t>
      </w:r>
    </w:p>
    <w:p w:rsidR="00F90813" w:rsidRDefault="00CB2CE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Школы.</w:t>
      </w:r>
    </w:p>
    <w:p w:rsidR="00F90813" w:rsidRPr="00CB2CE3" w:rsidRDefault="00CB2CE3">
      <w:pPr>
        <w:spacing w:line="241" w:lineRule="auto"/>
        <w:ind w:left="260" w:right="40"/>
        <w:rPr>
          <w:sz w:val="20"/>
          <w:szCs w:val="20"/>
        </w:rPr>
      </w:pPr>
      <w:r w:rsidRPr="00CB2CE3">
        <w:rPr>
          <w:rFonts w:eastAsia="Times New Roman"/>
          <w:iCs/>
          <w:sz w:val="24"/>
          <w:szCs w:val="24"/>
        </w:rPr>
        <w:t>Деятельность педагогического совета Школы регламентируется Положением о педагогическом совете.</w:t>
      </w:r>
    </w:p>
    <w:p w:rsidR="00F90813" w:rsidRPr="00CB2CE3" w:rsidRDefault="00F90813">
      <w:pPr>
        <w:spacing w:line="2" w:lineRule="exact"/>
        <w:rPr>
          <w:sz w:val="24"/>
          <w:szCs w:val="24"/>
        </w:rPr>
      </w:pPr>
    </w:p>
    <w:p w:rsidR="00F90813" w:rsidRPr="00CB2CE3" w:rsidRDefault="00CB2CE3">
      <w:pPr>
        <w:numPr>
          <w:ilvl w:val="0"/>
          <w:numId w:val="4"/>
        </w:numPr>
        <w:tabs>
          <w:tab w:val="left" w:pos="570"/>
        </w:tabs>
        <w:spacing w:line="239" w:lineRule="auto"/>
        <w:ind w:left="260" w:firstLine="4"/>
        <w:jc w:val="both"/>
        <w:rPr>
          <w:rFonts w:eastAsia="Times New Roman"/>
          <w:sz w:val="24"/>
          <w:szCs w:val="24"/>
        </w:rPr>
      </w:pPr>
      <w:r w:rsidRPr="00CB2CE3">
        <w:rPr>
          <w:rFonts w:eastAsia="Times New Roman"/>
          <w:sz w:val="24"/>
          <w:szCs w:val="24"/>
        </w:rPr>
        <w:t xml:space="preserve">Трудовой коллектив Школы составляют все граждане, участвующие своим трудом в его деятельности на основе трудового договора. Полномочия трудового коллектива осуществляются общим собранием. </w:t>
      </w:r>
      <w:r w:rsidRPr="00CB2CE3">
        <w:rPr>
          <w:rFonts w:eastAsia="Times New Roman"/>
          <w:b/>
          <w:bCs/>
          <w:sz w:val="24"/>
          <w:szCs w:val="24"/>
        </w:rPr>
        <w:t>Общее собрание</w:t>
      </w:r>
      <w:r w:rsidRPr="00CB2CE3">
        <w:rPr>
          <w:rFonts w:eastAsia="Times New Roman"/>
          <w:sz w:val="24"/>
          <w:szCs w:val="24"/>
        </w:rPr>
        <w:t xml:space="preserve"> утверждает правила внутреннего трудового распорядка, избирает из состава трудового коллектива членов Совета Школы. </w:t>
      </w:r>
      <w:r w:rsidRPr="00CB2CE3">
        <w:rPr>
          <w:rFonts w:eastAsia="Times New Roman"/>
          <w:iCs/>
          <w:sz w:val="24"/>
          <w:szCs w:val="24"/>
        </w:rPr>
        <w:t>Деятельность общего собрания регламентируется Положением</w:t>
      </w:r>
      <w:r w:rsidRPr="00CB2CE3">
        <w:rPr>
          <w:rFonts w:eastAsia="Times New Roman"/>
          <w:sz w:val="24"/>
          <w:szCs w:val="24"/>
        </w:rPr>
        <w:t xml:space="preserve"> </w:t>
      </w:r>
      <w:r w:rsidRPr="00CB2CE3">
        <w:rPr>
          <w:rFonts w:eastAsia="Times New Roman"/>
          <w:iCs/>
          <w:sz w:val="24"/>
          <w:szCs w:val="24"/>
        </w:rPr>
        <w:t>об общем собрании трудового коллектива.</w:t>
      </w:r>
    </w:p>
    <w:p w:rsidR="00F90813" w:rsidRDefault="00F90813">
      <w:pPr>
        <w:spacing w:line="2" w:lineRule="exact"/>
        <w:rPr>
          <w:rFonts w:eastAsia="Times New Roman"/>
          <w:sz w:val="24"/>
          <w:szCs w:val="24"/>
        </w:rPr>
      </w:pPr>
    </w:p>
    <w:p w:rsidR="00F90813" w:rsidRDefault="00CB2CE3">
      <w:pPr>
        <w:numPr>
          <w:ilvl w:val="0"/>
          <w:numId w:val="4"/>
        </w:numPr>
        <w:tabs>
          <w:tab w:val="left" w:pos="554"/>
        </w:tabs>
        <w:spacing w:line="242" w:lineRule="auto"/>
        <w:ind w:left="260" w:right="20" w:firstLine="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Совет Школы </w:t>
      </w:r>
      <w:r>
        <w:rPr>
          <w:rFonts w:eastAsia="Times New Roman"/>
          <w:sz w:val="24"/>
          <w:szCs w:val="24"/>
        </w:rPr>
        <w:t>имеет следующие полномочия и осуществляет следующие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функции:</w:t>
      </w:r>
    </w:p>
    <w:p w:rsidR="00F90813" w:rsidRDefault="00CB2CE3">
      <w:pPr>
        <w:numPr>
          <w:ilvl w:val="1"/>
          <w:numId w:val="4"/>
        </w:numPr>
        <w:tabs>
          <w:tab w:val="left" w:pos="980"/>
        </w:tabs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согласовывает основные направления развития Школы;</w:t>
      </w:r>
    </w:p>
    <w:p w:rsidR="00CB2CE3" w:rsidRPr="00CB2CE3" w:rsidRDefault="00CB2CE3" w:rsidP="00CB2CE3">
      <w:pPr>
        <w:numPr>
          <w:ilvl w:val="1"/>
          <w:numId w:val="5"/>
        </w:numPr>
        <w:tabs>
          <w:tab w:val="left" w:pos="980"/>
        </w:tabs>
        <w:spacing w:line="239" w:lineRule="auto"/>
        <w:ind w:left="980" w:right="20" w:hanging="356"/>
        <w:jc w:val="both"/>
        <w:rPr>
          <w:rFonts w:ascii="Courier New" w:eastAsia="Courier New" w:hAnsi="Courier New" w:cs="Courier New"/>
          <w:sz w:val="24"/>
          <w:szCs w:val="24"/>
        </w:rPr>
      </w:pPr>
      <w:r w:rsidRPr="00CB2CE3">
        <w:rPr>
          <w:rFonts w:eastAsia="Times New Roman"/>
          <w:sz w:val="24"/>
          <w:szCs w:val="24"/>
        </w:rPr>
        <w:t>принимает Устав, вносит предложения по изменениям и дополнениям к Уставу Школы;</w:t>
      </w:r>
    </w:p>
    <w:p w:rsidR="00F90813" w:rsidRPr="00CB2CE3" w:rsidRDefault="00CB2CE3" w:rsidP="00CB2CE3">
      <w:pPr>
        <w:numPr>
          <w:ilvl w:val="1"/>
          <w:numId w:val="5"/>
        </w:numPr>
        <w:tabs>
          <w:tab w:val="left" w:pos="980"/>
        </w:tabs>
        <w:spacing w:line="239" w:lineRule="auto"/>
        <w:ind w:left="980" w:right="20" w:hanging="356"/>
        <w:jc w:val="both"/>
        <w:rPr>
          <w:rFonts w:ascii="Courier New" w:eastAsia="Courier New" w:hAnsi="Courier New" w:cs="Courier New"/>
          <w:sz w:val="24"/>
          <w:szCs w:val="24"/>
        </w:rPr>
      </w:pPr>
      <w:r w:rsidRPr="00CB2CE3">
        <w:rPr>
          <w:rFonts w:eastAsia="Times New Roman"/>
          <w:sz w:val="24"/>
          <w:szCs w:val="24"/>
        </w:rPr>
        <w:t>по представлению руководителя Школы согласовывает положение о порядке и условиях распределения стимулирующих выплат работникам Школы;</w:t>
      </w:r>
    </w:p>
    <w:p w:rsidR="00F90813" w:rsidRDefault="00F90813">
      <w:pPr>
        <w:spacing w:line="3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5"/>
        </w:numPr>
        <w:tabs>
          <w:tab w:val="left" w:pos="980"/>
        </w:tabs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вносит предложения по организации образовательного процесса в Учреждении;</w:t>
      </w:r>
    </w:p>
    <w:p w:rsidR="00F90813" w:rsidRDefault="00CB2CE3">
      <w:pPr>
        <w:numPr>
          <w:ilvl w:val="0"/>
          <w:numId w:val="5"/>
        </w:numPr>
        <w:tabs>
          <w:tab w:val="left" w:pos="980"/>
        </w:tabs>
        <w:spacing w:line="239" w:lineRule="auto"/>
        <w:ind w:left="6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решение о введении (отмене) единой (в период занятий) форме одежды обучающихся;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0"/>
          <w:numId w:val="5"/>
        </w:numPr>
        <w:tabs>
          <w:tab w:val="left" w:pos="980"/>
        </w:tabs>
        <w:spacing w:line="239" w:lineRule="auto"/>
        <w:ind w:left="620" w:hanging="35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привлечению дополнительных источников финансовых и материальных средств, для осуществления деятельности, предусмотренной Уставом;</w:t>
      </w:r>
    </w:p>
    <w:p w:rsidR="00F90813" w:rsidRDefault="00F90813">
      <w:pPr>
        <w:spacing w:line="3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рассматривает по представлению руководителя Школы бюджетную заявку и смету бюджетного финансирования;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согласовывает смету расходования средств, полученных Учреждением от уставной деятельности, приносящей доходы из внебюджетных источников;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0"/>
          <w:numId w:val="5"/>
        </w:numPr>
        <w:tabs>
          <w:tab w:val="left" w:pos="980"/>
        </w:tabs>
        <w:spacing w:line="239" w:lineRule="auto"/>
        <w:ind w:left="6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участие в осуществлении контроля соблюдения надлежащих условий обучения, воспитания и труда;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5"/>
        </w:numPr>
        <w:tabs>
          <w:tab w:val="left" w:pos="980"/>
        </w:tabs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участие в подготовке публичного доклада Школы.</w:t>
      </w:r>
    </w:p>
    <w:p w:rsidR="00F90813" w:rsidRDefault="00CB2CE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5.1.Совет Школы состоит из избираемых членов, представляющих:</w:t>
      </w:r>
    </w:p>
    <w:p w:rsidR="00F90813" w:rsidRDefault="00F90813">
      <w:pPr>
        <w:spacing w:line="3" w:lineRule="exact"/>
        <w:rPr>
          <w:sz w:val="20"/>
          <w:szCs w:val="20"/>
        </w:rPr>
      </w:pPr>
    </w:p>
    <w:p w:rsidR="00F90813" w:rsidRDefault="00CB2CE3">
      <w:pPr>
        <w:numPr>
          <w:ilvl w:val="0"/>
          <w:numId w:val="6"/>
        </w:numPr>
        <w:tabs>
          <w:tab w:val="left" w:pos="980"/>
        </w:tabs>
        <w:spacing w:line="239" w:lineRule="auto"/>
        <w:ind w:left="62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родителей (законных представителей) обучающихся всех ступеней общего образования;</w:t>
      </w:r>
    </w:p>
    <w:p w:rsidR="00F90813" w:rsidRDefault="00F90813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F90813" w:rsidRDefault="00CB2CE3">
      <w:pPr>
        <w:numPr>
          <w:ilvl w:val="1"/>
          <w:numId w:val="6"/>
        </w:numPr>
        <w:tabs>
          <w:tab w:val="left" w:pos="980"/>
        </w:tabs>
        <w:ind w:left="980" w:hanging="35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педагогических работников Школы;</w:t>
      </w:r>
    </w:p>
    <w:p w:rsidR="00F90813" w:rsidRDefault="00CB2CE3">
      <w:pPr>
        <w:numPr>
          <w:ilvl w:val="0"/>
          <w:numId w:val="6"/>
        </w:numPr>
        <w:tabs>
          <w:tab w:val="left" w:pos="980"/>
        </w:tabs>
        <w:ind w:left="980" w:hanging="716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обучающихся (как правило, третьей ступени общего образования).</w:t>
      </w:r>
    </w:p>
    <w:p w:rsidR="00F90813" w:rsidRDefault="00CB2CE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5.2.В состав Совета также входят: руководитель Школы и представитель Учредителя, председатель профсоюзного комитета Школы. По решению Совета в его состав также могут быть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образовательного Школы (кооптированные члены Совета).</w:t>
      </w:r>
    </w:p>
    <w:p w:rsidR="00F90813" w:rsidRPr="00CB2CE3" w:rsidRDefault="00CB2CE3">
      <w:pPr>
        <w:spacing w:line="24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5.3.Организационной формой работы Совета Школы являются заседания, которые проводятся по мере необходимости, но не реже одного раза в квартал. Совет Школы имеет право создавать постоянные и временные комиссии для подготовки материалов к заседаниям, определять структуру и количество членов в комиссиях, утверждать задачи, функции, персональный состав и регламент работы комиссий, привлекать необходимых специалистов, не входящих в Совет Школы. </w:t>
      </w:r>
      <w:r w:rsidRPr="00CB2CE3">
        <w:rPr>
          <w:rFonts w:eastAsia="Times New Roman"/>
          <w:iCs/>
          <w:sz w:val="24"/>
          <w:szCs w:val="24"/>
        </w:rPr>
        <w:t>Деятельность Совета Школы регламентируется Положением о Совете Школы.</w:t>
      </w:r>
    </w:p>
    <w:sectPr w:rsidR="00F90813" w:rsidRPr="00CB2CE3" w:rsidSect="00F90813">
      <w:pgSz w:w="11900" w:h="16840"/>
      <w:pgMar w:top="1116" w:right="1140" w:bottom="1440" w:left="1440" w:header="0" w:footer="0" w:gutter="0"/>
      <w:cols w:space="720" w:equalWidth="0">
        <w:col w:w="9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AFEC7B88"/>
    <w:lvl w:ilvl="0" w:tplc="B3044276">
      <w:start w:val="1"/>
      <w:numFmt w:val="bullet"/>
      <w:lvlText w:val="-"/>
      <w:lvlJc w:val="left"/>
    </w:lvl>
    <w:lvl w:ilvl="1" w:tplc="3BE8957A">
      <w:start w:val="1"/>
      <w:numFmt w:val="bullet"/>
      <w:lvlText w:val="-"/>
      <w:lvlJc w:val="left"/>
    </w:lvl>
    <w:lvl w:ilvl="2" w:tplc="0396CEA6">
      <w:numFmt w:val="decimal"/>
      <w:lvlText w:val=""/>
      <w:lvlJc w:val="left"/>
    </w:lvl>
    <w:lvl w:ilvl="3" w:tplc="5372A9D6">
      <w:numFmt w:val="decimal"/>
      <w:lvlText w:val=""/>
      <w:lvlJc w:val="left"/>
    </w:lvl>
    <w:lvl w:ilvl="4" w:tplc="F4423978">
      <w:numFmt w:val="decimal"/>
      <w:lvlText w:val=""/>
      <w:lvlJc w:val="left"/>
    </w:lvl>
    <w:lvl w:ilvl="5" w:tplc="347A91E0">
      <w:numFmt w:val="decimal"/>
      <w:lvlText w:val=""/>
      <w:lvlJc w:val="left"/>
    </w:lvl>
    <w:lvl w:ilvl="6" w:tplc="EA4C2CD8">
      <w:numFmt w:val="decimal"/>
      <w:lvlText w:val=""/>
      <w:lvlJc w:val="left"/>
    </w:lvl>
    <w:lvl w:ilvl="7" w:tplc="AC62D864">
      <w:numFmt w:val="decimal"/>
      <w:lvlText w:val=""/>
      <w:lvlJc w:val="left"/>
    </w:lvl>
    <w:lvl w:ilvl="8" w:tplc="EF6E141E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52EA2C62"/>
    <w:lvl w:ilvl="0" w:tplc="FC528D7C">
      <w:start w:val="1"/>
      <w:numFmt w:val="decimal"/>
      <w:lvlText w:val="%1."/>
      <w:lvlJc w:val="left"/>
    </w:lvl>
    <w:lvl w:ilvl="1" w:tplc="75CC9F34">
      <w:start w:val="1"/>
      <w:numFmt w:val="bullet"/>
      <w:lvlText w:val="К"/>
      <w:lvlJc w:val="left"/>
    </w:lvl>
    <w:lvl w:ilvl="2" w:tplc="F3E64B52">
      <w:numFmt w:val="decimal"/>
      <w:lvlText w:val=""/>
      <w:lvlJc w:val="left"/>
    </w:lvl>
    <w:lvl w:ilvl="3" w:tplc="EDAED304">
      <w:numFmt w:val="decimal"/>
      <w:lvlText w:val=""/>
      <w:lvlJc w:val="left"/>
    </w:lvl>
    <w:lvl w:ilvl="4" w:tplc="F0A48280">
      <w:numFmt w:val="decimal"/>
      <w:lvlText w:val=""/>
      <w:lvlJc w:val="left"/>
    </w:lvl>
    <w:lvl w:ilvl="5" w:tplc="0A7A4362">
      <w:numFmt w:val="decimal"/>
      <w:lvlText w:val=""/>
      <w:lvlJc w:val="left"/>
    </w:lvl>
    <w:lvl w:ilvl="6" w:tplc="78C6A4CC">
      <w:numFmt w:val="decimal"/>
      <w:lvlText w:val=""/>
      <w:lvlJc w:val="left"/>
    </w:lvl>
    <w:lvl w:ilvl="7" w:tplc="93A821C2">
      <w:numFmt w:val="decimal"/>
      <w:lvlText w:val=""/>
      <w:lvlJc w:val="left"/>
    </w:lvl>
    <w:lvl w:ilvl="8" w:tplc="58FAF48A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E74846A6"/>
    <w:lvl w:ilvl="0" w:tplc="A00A1C96">
      <w:start w:val="4"/>
      <w:numFmt w:val="decimal"/>
      <w:lvlText w:val="%1."/>
      <w:lvlJc w:val="left"/>
    </w:lvl>
    <w:lvl w:ilvl="1" w:tplc="10445EFE">
      <w:start w:val="1"/>
      <w:numFmt w:val="bullet"/>
      <w:lvlText w:val="-"/>
      <w:lvlJc w:val="left"/>
    </w:lvl>
    <w:lvl w:ilvl="2" w:tplc="CA686F4A">
      <w:numFmt w:val="decimal"/>
      <w:lvlText w:val=""/>
      <w:lvlJc w:val="left"/>
    </w:lvl>
    <w:lvl w:ilvl="3" w:tplc="F170F516">
      <w:numFmt w:val="decimal"/>
      <w:lvlText w:val=""/>
      <w:lvlJc w:val="left"/>
    </w:lvl>
    <w:lvl w:ilvl="4" w:tplc="0AA4B660">
      <w:numFmt w:val="decimal"/>
      <w:lvlText w:val=""/>
      <w:lvlJc w:val="left"/>
    </w:lvl>
    <w:lvl w:ilvl="5" w:tplc="237496B0">
      <w:numFmt w:val="decimal"/>
      <w:lvlText w:val=""/>
      <w:lvlJc w:val="left"/>
    </w:lvl>
    <w:lvl w:ilvl="6" w:tplc="6EFE8FF6">
      <w:numFmt w:val="decimal"/>
      <w:lvlText w:val=""/>
      <w:lvlJc w:val="left"/>
    </w:lvl>
    <w:lvl w:ilvl="7" w:tplc="588EB64E">
      <w:numFmt w:val="decimal"/>
      <w:lvlText w:val=""/>
      <w:lvlJc w:val="left"/>
    </w:lvl>
    <w:lvl w:ilvl="8" w:tplc="64709F32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0C6AB310"/>
    <w:lvl w:ilvl="0" w:tplc="EE5E436E">
      <w:start w:val="1"/>
      <w:numFmt w:val="bullet"/>
      <w:lvlText w:val="-"/>
      <w:lvlJc w:val="left"/>
    </w:lvl>
    <w:lvl w:ilvl="1" w:tplc="32CE62C0">
      <w:numFmt w:val="decimal"/>
      <w:lvlText w:val=""/>
      <w:lvlJc w:val="left"/>
    </w:lvl>
    <w:lvl w:ilvl="2" w:tplc="D45079EC">
      <w:numFmt w:val="decimal"/>
      <w:lvlText w:val=""/>
      <w:lvlJc w:val="left"/>
    </w:lvl>
    <w:lvl w:ilvl="3" w:tplc="B16054E6">
      <w:numFmt w:val="decimal"/>
      <w:lvlText w:val=""/>
      <w:lvlJc w:val="left"/>
    </w:lvl>
    <w:lvl w:ilvl="4" w:tplc="527AAD88">
      <w:numFmt w:val="decimal"/>
      <w:lvlText w:val=""/>
      <w:lvlJc w:val="left"/>
    </w:lvl>
    <w:lvl w:ilvl="5" w:tplc="A4D2B3E6">
      <w:numFmt w:val="decimal"/>
      <w:lvlText w:val=""/>
      <w:lvlJc w:val="left"/>
    </w:lvl>
    <w:lvl w:ilvl="6" w:tplc="F19E00C4">
      <w:numFmt w:val="decimal"/>
      <w:lvlText w:val=""/>
      <w:lvlJc w:val="left"/>
    </w:lvl>
    <w:lvl w:ilvl="7" w:tplc="A2CE5E86">
      <w:numFmt w:val="decimal"/>
      <w:lvlText w:val=""/>
      <w:lvlJc w:val="left"/>
    </w:lvl>
    <w:lvl w:ilvl="8" w:tplc="C3D69490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2B34C8EA"/>
    <w:lvl w:ilvl="0" w:tplc="713ECAC2">
      <w:start w:val="1"/>
      <w:numFmt w:val="bullet"/>
      <w:lvlText w:val="-"/>
      <w:lvlJc w:val="left"/>
    </w:lvl>
    <w:lvl w:ilvl="1" w:tplc="10E232B0">
      <w:start w:val="1"/>
      <w:numFmt w:val="bullet"/>
      <w:lvlText w:val="-"/>
      <w:lvlJc w:val="left"/>
    </w:lvl>
    <w:lvl w:ilvl="2" w:tplc="F4DC414E">
      <w:numFmt w:val="decimal"/>
      <w:lvlText w:val=""/>
      <w:lvlJc w:val="left"/>
    </w:lvl>
    <w:lvl w:ilvl="3" w:tplc="DC0C6E68">
      <w:numFmt w:val="decimal"/>
      <w:lvlText w:val=""/>
      <w:lvlJc w:val="left"/>
    </w:lvl>
    <w:lvl w:ilvl="4" w:tplc="E7E86C3A">
      <w:numFmt w:val="decimal"/>
      <w:lvlText w:val=""/>
      <w:lvlJc w:val="left"/>
    </w:lvl>
    <w:lvl w:ilvl="5" w:tplc="55D2D5F4">
      <w:numFmt w:val="decimal"/>
      <w:lvlText w:val=""/>
      <w:lvlJc w:val="left"/>
    </w:lvl>
    <w:lvl w:ilvl="6" w:tplc="92FAE7B2">
      <w:numFmt w:val="decimal"/>
      <w:lvlText w:val=""/>
      <w:lvlJc w:val="left"/>
    </w:lvl>
    <w:lvl w:ilvl="7" w:tplc="2DFC6A66">
      <w:numFmt w:val="decimal"/>
      <w:lvlText w:val=""/>
      <w:lvlJc w:val="left"/>
    </w:lvl>
    <w:lvl w:ilvl="8" w:tplc="2ED28F56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1BF04C9A"/>
    <w:lvl w:ilvl="0" w:tplc="171258FA">
      <w:start w:val="3"/>
      <w:numFmt w:val="decimal"/>
      <w:lvlText w:val="%1."/>
      <w:lvlJc w:val="left"/>
    </w:lvl>
    <w:lvl w:ilvl="1" w:tplc="FC28439A">
      <w:start w:val="1"/>
      <w:numFmt w:val="bullet"/>
      <w:lvlText w:val="-"/>
      <w:lvlJc w:val="left"/>
    </w:lvl>
    <w:lvl w:ilvl="2" w:tplc="CD608762">
      <w:numFmt w:val="decimal"/>
      <w:lvlText w:val=""/>
      <w:lvlJc w:val="left"/>
    </w:lvl>
    <w:lvl w:ilvl="3" w:tplc="246E04B6">
      <w:numFmt w:val="decimal"/>
      <w:lvlText w:val=""/>
      <w:lvlJc w:val="left"/>
    </w:lvl>
    <w:lvl w:ilvl="4" w:tplc="FAD8B2B2">
      <w:numFmt w:val="decimal"/>
      <w:lvlText w:val=""/>
      <w:lvlJc w:val="left"/>
    </w:lvl>
    <w:lvl w:ilvl="5" w:tplc="DD102BBE">
      <w:numFmt w:val="decimal"/>
      <w:lvlText w:val=""/>
      <w:lvlJc w:val="left"/>
    </w:lvl>
    <w:lvl w:ilvl="6" w:tplc="9A0A13A4">
      <w:numFmt w:val="decimal"/>
      <w:lvlText w:val=""/>
      <w:lvlJc w:val="left"/>
    </w:lvl>
    <w:lvl w:ilvl="7" w:tplc="BF2C7B12">
      <w:numFmt w:val="decimal"/>
      <w:lvlText w:val=""/>
      <w:lvlJc w:val="left"/>
    </w:lvl>
    <w:lvl w:ilvl="8" w:tplc="08F63600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13"/>
    <w:rsid w:val="00360BE8"/>
    <w:rsid w:val="004D0610"/>
    <w:rsid w:val="005408C3"/>
    <w:rsid w:val="00A05AEA"/>
    <w:rsid w:val="00CB2CE3"/>
    <w:rsid w:val="00F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325F"/>
  <w15:docId w15:val="{385D22E0-3CEE-4C1E-BFAA-EFB95653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B2CE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2020-03-11T08:58:00Z</dcterms:created>
  <dcterms:modified xsi:type="dcterms:W3CDTF">2020-03-11T09:00:00Z</dcterms:modified>
</cp:coreProperties>
</file>