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63" w:rsidRPr="007C4563" w:rsidRDefault="007C4563" w:rsidP="007C456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7C456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здравоохранения и социального развития РФ и Министерства образования и науки РФ от 11 марта 2012 г. № 213н/178 “Об утверждении методических рекомендаций по организации питания обучающихся и воспитанников образовательных учреждений”</w:t>
      </w:r>
    </w:p>
    <w:p w:rsidR="007C4563" w:rsidRPr="007C4563" w:rsidRDefault="007C4563" w:rsidP="007C456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26 апреля 2012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 г. приказываем: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прилагаемые </w:t>
      </w:r>
      <w:hyperlink r:id="rId4" w:anchor="1000" w:history="1">
        <w:r w:rsidRPr="007C4563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методические рекомендации</w:t>
        </w:r>
      </w:hyperlink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 организации питания обучающихся и воспитанников в образовательных учреждениях (далее - рекомендации).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Рекомендовать: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органам исполнительной власти субъектов Российской Федерации, осуществляющим управление в сфере образования, довести </w:t>
      </w:r>
      <w:hyperlink r:id="rId5" w:anchor="1000" w:history="1">
        <w:r w:rsidRPr="007C4563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рекомендации</w:t>
        </w:r>
      </w:hyperlink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5"/>
        <w:gridCol w:w="2955"/>
      </w:tblGrid>
      <w:tr w:rsidR="007C4563" w:rsidRPr="007C4563" w:rsidTr="007C4563">
        <w:tc>
          <w:tcPr>
            <w:tcW w:w="2500" w:type="pct"/>
            <w:hideMark/>
          </w:tcPr>
          <w:p w:rsidR="007C4563" w:rsidRPr="007C4563" w:rsidRDefault="007C4563" w:rsidP="007C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здравоохранения и</w:t>
            </w:r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7C4563" w:rsidRPr="007C4563" w:rsidRDefault="007C4563" w:rsidP="007C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 Голикова</w:t>
            </w:r>
          </w:p>
        </w:tc>
      </w:tr>
    </w:tbl>
    <w:p w:rsidR="007C4563" w:rsidRPr="007C4563" w:rsidRDefault="007C4563" w:rsidP="007C456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0"/>
        <w:gridCol w:w="3140"/>
      </w:tblGrid>
      <w:tr w:rsidR="007C4563" w:rsidRPr="007C4563" w:rsidTr="007C4563">
        <w:tc>
          <w:tcPr>
            <w:tcW w:w="2500" w:type="pct"/>
            <w:hideMark/>
          </w:tcPr>
          <w:p w:rsidR="007C4563" w:rsidRPr="007C4563" w:rsidRDefault="007C4563" w:rsidP="007C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образования и науки</w:t>
            </w:r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7C4563" w:rsidRPr="007C4563" w:rsidRDefault="007C4563" w:rsidP="007C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 </w:t>
            </w:r>
            <w:proofErr w:type="spellStart"/>
            <w:r w:rsidRPr="007C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Фурсенко</w:t>
            </w:r>
            <w:proofErr w:type="spellEnd"/>
          </w:p>
        </w:tc>
      </w:tr>
    </w:tbl>
    <w:p w:rsidR="007C4563" w:rsidRPr="007C4563" w:rsidRDefault="007C4563" w:rsidP="007C456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C456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по организации питания обучающихся и воспитанников образовательных учреждений</w:t>
      </w:r>
      <w:r w:rsidRPr="007C456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 </w:t>
      </w:r>
      <w:hyperlink r:id="rId6" w:anchor="0" w:history="1">
        <w:r w:rsidRPr="007C4563">
          <w:rPr>
            <w:rFonts w:ascii="Arial" w:eastAsia="Times New Roman" w:hAnsi="Arial" w:cs="Arial"/>
            <w:b/>
            <w:bCs/>
            <w:color w:val="808080"/>
            <w:sz w:val="26"/>
            <w:u w:val="single"/>
            <w:lang w:eastAsia="ru-RU"/>
          </w:rPr>
          <w:t>приказом</w:t>
        </w:r>
      </w:hyperlink>
      <w:r w:rsidRPr="007C456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Министерства здравоохранения и социального развития РФ и Министерства образования и науки РФ от 11 марта 2012 г. № 213н/178)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техническим регламентом Таможенного союза «О безопасности пищевой продукции», принятым решением Комиссии Таможенного союза от 9 декабря 2011 г. № 880 (далее - технический регламент о безопасности пищевой продукции);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техническим регламентом Таможенного союза на соковую продукцию из фруктов и овощей, принятым решением Комиссии Таможенного союза от 9 декабря 2011 г. № 882 (далее - технический регламент на соковую продукцию из фруктов и овощей);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техническим регламентом Таможенного союза на масложировую продукцию, принятым Решением Комиссии Таможенного союза от 23 сентября 2011 г. № 883 (далее - технический регламент на масложировую продукцию);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названного решения следует читать как "9 декабря 2011 г."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техническим регламентом Таможенного союза «О безопасности продукции, предназначенной для детей и подростков», принятым решением Комиссии Таможенного союза от 23 сентября 2011 г. № 797;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Едиными санитарно-эпидемиологическими и гигиеническими требованиями к товарам, подлежащим санитарно-эпидемиологическому надзору (контролю), принятыми решением Комиссии Таможенного союза от 28 мая 2010 г. № 299 (далее - Единые требования);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30 марта 1999 г. № 52-ФЗ «О санитарно-эпидемиологическом благополучии населения» (Собрание законодательства Российской Федерации, 1999, № 14, ст. 1650; 2002, № 1, ст. 2; 2003, № 2, ст. 167, № 27, ст. 2700; 2004, № 35, ст. 3607; 2005, № 19, ст. 1752; 2006, № 1, ст. 10; № 52, ст. 5498; 2007, № 1, ст. 21, ст. 29;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№ 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27, ст. 3213; № 46, ст. 5554; № 49, ст. 6070; 2008, № 29, ст. 3418; № 30, ст. 3616; 2009, № 1, ст. 17; 2010, № 40, ст. 4969; 2011, № 1, ст. 6; № 30, ст. 4563, ст. 4590, ст. 4591, ст. 4596, № 50, ст. 7359);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2 января 2000 г. № 29-ФЗ «О качестве и безопасности пищевых продуктов» (Собрание законодательства Российской Федерации, 2000, № 2, ст. 150; 2002, № 1, ст. 2; 2003, № 2, ст. 167; № 27, ст. 2700; 2004, № 35, ст. 3607; 2005, № 19, ст. 1752; № 50, ст. 5242; 2006, № 1, ст. 10; № 14, ст. 1458;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2007, № 1, ст. 29; 2008; № 30, ст. 3616; 2009, № 1, ст. 17; 2011, № 1, ст. 6; № 30, ст. 4590, 4596);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Законом Российской Федерации от 10 июля 1992 г. № 3266-1 «Об образовании» (Собрание законодательства Российской Федерации, Собрание законодательства Российской Федерации, 1996, № 3, ст. 150; 1997, № 47, ст. 5341; 2000, № 30, ст. 3120; № 33, ст. 3348; 2002, № 26, ст. 2517, № 30, ст. 3029; 2003, № 2, ст. 163; № 28, ст. 2892; 2004, № 10, ст. 835;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№ 27, ст. 2714; № 35, ст. 3607; 2005, № 19, ст. 1752; № 30, ст. 3103, 3111; 2006, № 1, ст. 10; № 12, ст. 1235; № 45, ст. 4627; № 50, ст. 5285; 2007, № 1, ст. 21; № 2, ст. 360; № 7, ст. 834, ст. 838; № 17, ст. 1932; № 27, ст. 3213, ст. 3215; № 30, ст. 3808; № 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43, ст. 5084; № 44, ст. 5280; № 49, ст. 6068, 6069, 6070, 6074; 2008, № 9, ст. 813; № 17, ст. 1757; № 30, ст. 3616; № 44, ст. 4986; № 52, ст. 6236, ст. 6241; 2009, № 7, ст. 786, 787; № 29, ст. 3585; № 46, ст. 5419; № 51, ст. 6158; № 52, ст. 6405, ст. 6441; 2010, № 19, ст. 2291;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№ 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25, ст. 3072; № 31, ст. 4184; № 40, ст. 4969; № 46, ст. 5918; № 50, ст. 6595; 2011, № 1, ст. 51, № 6, ст. 793; № 23, ст. 3261; № 25, ст. 3537, 3538; № 27, ст. 3871, ст. 3880; № 30, ст. 4590; № 46, ст. 6408; № 47, ст. 6608; № 49, ст. 7061, 7063; 2012, № 10, ст. 1159);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2.3.2.1940-05 «Организация детского питания», утвержденными постановлением Главного государственного санитарного врача Российской Федерации от 19 января 2005 г. № 3 (зарегистрированы Министерством юстиции Российской Федерации 3 февраля 2005 г. № 6295) (далее -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2.3.2.1940-05), с изменениями, внесенными постановлением Главного государственного санитарного врача Российской Федерации от 27 июня 2008 г. № 42 (зарегистрировано Министерством юстиции Российской Федерации 15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июля 2008 г. № 11967);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2.4.5.2409-08 «Санитарно-гигиенические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 г. № 45 (зарегистрировано Министерством юстиции Российской Федерации 7 августа 2008 г. № 12085) (далее -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2.4.5.2409-08);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организациях», утвержденными постановлением Главного государственного санитарного врача Российской Федерации от 22 июля 2010 г. № 91 (зарегистрированы Министерством юстиции Российской Федерации 27 августа 2010 г. № 18267), (далее -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2.4.1.2660-10), с изменениями, внесенными постановлением Главным государственным санитарным врачом Российской Федерации от 20 декабря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2010 г. № 164 (зарегистрировано Министерством юстиции Российской Федерации 22 декабря 2010 г. № 19342);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2.3.2.1078-01 «Гигиенические требования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 ноября 2001 г. № 36 (зарегистрировано Министерством юстиции Российской Федерации 22 марта 2002 г. № 3326) (далее -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2.3.2.1078-01), с изменениями, внесенными постановлениями Главного государственного санитарного врача Российской Федерации от 15 апреля 2003 г. № 41 (зарегистрировано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Министерством юстиции Российской Федерации 29 мая 2003 г. № 4603), от 25 июня 2007 г. № 42 (зарегистрировано Министерством юстиции Российской Федерации 16 июля 2007 г. № 9852), от 18 февраля 2008 г. № 13 (зарегистрировано Министерством юстиции Российской Федерации 11 марта 2008 г. № 11311), от 5 марта 2008 г. № 17 (зарегистрировано Министерством юстиции Российской Федерации 3 апреля 2008 г. № 11465), от 21 апреля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2008 г. № 26 (зарегистрировано Министерством юстиции Российской Федерации 23 мая 2008 г. № 11741), от 23 мая 2008 г. № 30 (зарегистрировано Министерством юстиции Российской Федерации 6 июня 2008 г. № 11805), от 16 июля 2008 г. № 43 (зарегистрировано Министерством юстиции Российской Федерации 31 июля 2008 г. № 12059), от 1 октября 2008 г. № 56 (зарегистрировано Министерством юстиции Российской Федерации 2 октября 2008 г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№ 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12391), от 10 октября 2008 г. № 58 (зарегистрировано Министерством юстиции Российской Федерации 27 октября 2008 г. № 12530), от 11 декабря 2008 г. № 69 (зарегистрировано Министерством юстиции Российской Федерации 19 декабря 2008 г. № 12906), от 5 мая 2009 г. № 28 (зарегистрировано Министерством юстиции Российской Федерации 29 июня 2009 г. № 14168), от 8 декабря 2009 г. № 73 (зарегистрировано Министерством юстиции Российской Федерации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 декабря 2009 г. № 15813), от 27 января 2010 г. № 6 (зарегистрировано Министерством юстиции Российской Федерации 10 марта 2010 г. № 16592), от 28 июня 2010 г. № 71 (зарегистрировано Министерством юстиции Российской Федерации 9 августа 2010 г. № 18097), от 10 августа 2010 г. № 102 (зарегистрировано Министерством юстиции Российской Федерации 8 сентября 2010 г. № 18381), от 12 ноября 2010 г. № 145 (зарегистрировано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Министерством юстиции Российской Федерации 21 декабря 2010 г. № 19298), от 11 апреля 2011 г. № 30 (зарегистрировано Министерством юстиции Российской Федерации 13 мая 2011 г. № 20739), от 1 июня 2011 г. № 79 (зарегистрировано Министерством юстиции Российской Федерации 19 июля 2011 г. № 21407), от 6 июля 2011 г. № 90 (зарегистрировано Министерством юстиции Российской Федерации 15 декабря 2011 г. № 22636);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постановления № 26 следует читать как "21 мая 2008 г."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2.1.4.1074-01 «Питьевая вода. Гигиенические требования к качеству воды централизованных систем питьевого водоснабжения.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качества», утвержденными постановлением Главного государственного санитарного врача Российской Федерации от 26 сентября 2001 г. № 24 (зарегистрированы Министерством юстиции Российской Федерации 31 октября 2001 г. № 3011) с изменениями, внесенными постановлениями Главного государственного санитарного врача Российской Федерации от 7 апреля 2009 г. № 20 (зарегистрировано Министерством юстиции Российской Федерации 5 мая 2009 г. № 13891), от 25 февраля 2010 г. № 10 (зарегистрировано Министерством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юстиции Российской Федерации 22 марта 2010 г. № 16679), от 28 июня 2010 г. № 74 (зарегистрировано Министерством юстиции Российской Федерации 30 июля 2010 г. № 18009);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2.4.4.1204-03 «Санитарно-эпидемиологические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детей», утвержденными постановлением Главного государственного санитарного врача Российской Федерации от 17 марта 2003 г. № 20 (зарегистрировано Министерством юстиции Российской Федерации 21 марта 2003 г. № 4303);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2.4.1201-03 «Гигиенические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реабилитации», утвержденными постановлением Главного государственного санитарного врача Российской Федерации от 11 марта 2003 г. № 13 (зарегистрировано Министерством юстиции Российской Федерации 21 марта 2003 г. № 4304) с изменениями, внесенными постановлениями Главного государственного санитарного врача Российской Федерации от 28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апреля 2007 г. № 23 (зарегистрировано Министерством юстиции Российской Федерации 7 июня 2007 г. № 9616), от 4 марта 2011 г. № 16 (зарегистрировано Министерством юстиции Российской Федерации 29 марта 2011 г. № 20328);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2.3.2.1293-03 «Гигиенические требования по применению пищевых добавок», утвержденными постановлением Главного государственного санитарного врача Российской Федерации от 18 апреля 2003 г. № 59 (зарегистрировано Министерством юстиции Российской Федерации 2 июня 2003 г. № 4613), с изменениями, внесенными постановлениями Главного государственного санитарного врача Российской Федерации от 26 мая 2008 г. № 32 (зарегистрировано Министерством юстиции Российской Федерации 16 июня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2008 г. № 11848), от 24 апреля 2009 г. № 24 (зарегистрировано Министерством юстиции Российской Федерации 19 мая 2003 г. № 13938), от 23 декабря 2010 г. № 168 (зарегистрировано Министерством юстиции Российской Федерации 4 февраля 2011 г. № 19706);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постановления № 24 следует читать как "27 апреля 2009 г."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санитарными правилами СП 2.4.990-00 «Гигиенические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родителей», утвержденными Главным государственным санитарным врачом Российской Федерации 1 ноября 2000 г. (признано не нуждающимся в государственной регистрации - соответственно письма Министерства юстиции Российской Федерации от 14 декабря 2000 г. № 10936-ЮД) (далее - СП 2.4.990-00);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соответствие энергетической ценности суточных рационов питания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энерготратам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и воспитанников образовательных учреждений;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флавоноиды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нуклеотиды и др.);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оптимальный режим питания;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обеспечение в процессе технологической и кулинарной обработки продуктов питания их высоких вкусовые качества и сохранения исходной пищевой ценности;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2.3.2.1940-05,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2.3.2.1078-01.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мясо и мясопродукты;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рыбу и рыбопродукты;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молоко и молочные продукты;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яйца; пищевые жиры;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овощи и фрукты;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крупы, макаронные изделия и бобовые;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хлеб и хлебобулочные изделия;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сахар и кондитерские изделия.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воспитанники дошкольных образовательных учреждений - среднесуточными наборами (рационами) питания для детей возрастных групп в соответствии с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2.4.1.2660-10;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2.4.5.2409-08;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2.4.5.2409-08;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2.4.5.2409-08;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дети-сироты и дети, оставшиеся без попечения родителей - среднесуточными наборами (рационами) питания в соответствии с СП 2.4.990-00.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55 - 60% соответственно).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во вторую смену - до 20 - 25%), ужин - 25%.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- 30 - 35%, полдник - 15%, ужин - 25%, второй ужин - 5 - 10%.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организации шестиразового питания: завтрак - 20%, второй завтрак - 10%, обед - 30%, полдник - 15%, ужин - 20%, второй ужин - 5%.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Образовательным учреждениям рекомендуется использовать цикличное меню на 10, 14, 20, 28 дней.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2.4.1.2660-10 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2.4.5.2409-08.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 - 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ассортиментный перечень пищевых продуктов для торговли через торговые автоматы могут включаться: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 , не требующее особых условий хранения (срок годности установлен для температуры до +25°С), в асептической упаковке, массой нетто до 250 г;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стерилизованные (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термизированные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+25°С);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+25°С), в индивидуальной потребительской упаковке массой нетто до 125 г, с приложением пластмассовых ложечек;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питьевая негазированная высшей категории в упаковке емкостью до 0,5 л;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напитки безалкогольные негазированные витаминизированные или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сокосодержащие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(кроме тонизирующих) в алюминиевых банках, полипропиленовых или ПЭТ-бутылках емкостью до 0,5 л;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соки и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нектары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ароматизаторов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в индивидуальной потребительской упаковке из полимерного или комбинированного материала емкостью до 0,33 л.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доготовочными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раздаточными столовыми образовательных учреждений.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20.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 может осуществляться на базе региональных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стажировочных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состояние здоровья обучающихся и воспитанников общеобразовательных учреждений;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соответствие школьных пищеблоков требованиям санитарно- эпидемиологических правил и нормативов, а также применение современных технологий организации питания;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модели организации питания в общеобразовательных учреждениях, реализуемые в субъекте Российской Федерации;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перечень организаторов питания в общеобразовательных учреждениях;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система электронных безналичных расчетов при оплате питания обучающихся и воспитанников общеобразовательных учреждений;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изучение общественного мнения об организации питания в общеобразовательных учреждениях;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л) осуществление 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качеством и безопасностью производимой продукции;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о) деятельность </w:t>
      </w:r>
      <w:proofErr w:type="spell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стажировочных</w:t>
      </w:r>
      <w:proofErr w:type="spell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7C4563" w:rsidRPr="007C4563" w:rsidRDefault="007C4563" w:rsidP="007C456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7C456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7C4563" w:rsidRPr="007C4563" w:rsidRDefault="007C4563" w:rsidP="007C4563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6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Разработаны методические рекомендации по организации питания обучающихся и воспитанников в образовательных учреждениях.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частности, должны соблюдаться оптимальный режим питания, сбалансированность и максимальное разнообразие рациона, учитываться индивидуальные особенности учащихся (потребность в диетическом питании, пищевая аллергия и прочее).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рацион питания должны входить все группы продуктов (мясо, рыба, молоко, яйца, овощи, фрукты, крупы, макаронные, хлебобулочные и кондитерские изделия).</w:t>
      </w:r>
      <w:proofErr w:type="gramEnd"/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Рекомендуемые интервалы между приемами пищи - не менее 2-3 часов и не более 4-5 часов.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Учреждениям следует использовать цикличное меню на 10, 14, 20, 28 дней и проводить профилактику витаминной и микроэлементной недостаточности согласно действующим санитарным правилам и нормативам. В помещениях (</w:t>
      </w:r>
      <w:proofErr w:type="gramStart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кроме</w:t>
      </w:r>
      <w:proofErr w:type="gramEnd"/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дошкольных) можно ставить торговые автоматы.</w:t>
      </w:r>
    </w:p>
    <w:p w:rsidR="007C4563" w:rsidRPr="007C4563" w:rsidRDefault="007C4563" w:rsidP="007C456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45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Ежегодно проводится всероссийский мониторинг организации школьного питания. При этом проверяется состояние здоровья обучающихся и воспитанников, соответствие пищеблоков требованиям санитарно-эпидемиологических правил и нормативов, стоимость продуктов и др.</w:t>
      </w:r>
    </w:p>
    <w:p w:rsidR="00757B5A" w:rsidRDefault="00757B5A"/>
    <w:sectPr w:rsidR="00757B5A" w:rsidSect="0075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C4563"/>
    <w:rsid w:val="00757B5A"/>
    <w:rsid w:val="007C4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5A"/>
  </w:style>
  <w:style w:type="paragraph" w:styleId="2">
    <w:name w:val="heading 2"/>
    <w:basedOn w:val="a"/>
    <w:link w:val="20"/>
    <w:uiPriority w:val="9"/>
    <w:qFormat/>
    <w:rsid w:val="007C4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45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4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45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45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7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28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0063904/" TargetMode="External"/><Relationship Id="rId5" Type="http://schemas.openxmlformats.org/officeDocument/2006/relationships/hyperlink" Target="https://www.garant.ru/products/ipo/prime/doc/70063904/" TargetMode="External"/><Relationship Id="rId4" Type="http://schemas.openxmlformats.org/officeDocument/2006/relationships/hyperlink" Target="https://www.garant.ru/products/ipo/prime/doc/700639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4052</Words>
  <Characters>23102</Characters>
  <Application>Microsoft Office Word</Application>
  <DocSecurity>0</DocSecurity>
  <Lines>192</Lines>
  <Paragraphs>54</Paragraphs>
  <ScaleCrop>false</ScaleCrop>
  <Company>Reanimator Extreme Edition</Company>
  <LinksUpToDate>false</LinksUpToDate>
  <CharactersWithSpaces>27100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2020-09-01T07:15:00Z</dcterms:created>
  <dcterms:modified xsi:type="dcterms:W3CDTF">2020-09-01T07:16:00Z</dcterms:modified>
</cp:coreProperties>
</file>