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3F2" w:rsidRDefault="000813F2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940425" cy="8473842"/>
            <wp:effectExtent l="19050" t="0" r="3175" b="0"/>
            <wp:docPr id="1" name="Рисунок 1" descr="C:\Users\Админ\Desktop\п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по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3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3F2" w:rsidRDefault="000813F2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813F2" w:rsidRDefault="000813F2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813F2" w:rsidRDefault="000813F2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1.1.4. Контроль за соблюдением требований настоящего Положения возлагается на лиц, назначенных приказом директора школы.</w:t>
      </w:r>
    </w:p>
    <w:p w:rsidR="00E90086" w:rsidRDefault="00421A47" w:rsidP="00521861">
      <w:pPr>
        <w:spacing w:after="0" w:line="240" w:lineRule="auto"/>
        <w:jc w:val="both"/>
        <w:rPr>
          <w:rFonts w:ascii="Bahnschrift SemiBold SemiConden" w:eastAsia="Bahnschrift SemiBold SemiConden" w:hAnsi="Bahnschrift SemiBold SemiConden" w:cs="Bahnschrift SemiBold SemiConde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1.1.5. Осуществление требований настоящего Положения возлагается на всех работников школы, а их непосредственное выполнение на дежурных </w:t>
      </w:r>
      <w:r w:rsidR="001F07F2">
        <w:rPr>
          <w:rFonts w:ascii="Times New Roman" w:eastAsia="Times New Roman" w:hAnsi="Times New Roman" w:cs="Times New Roman"/>
          <w:sz w:val="24"/>
        </w:rPr>
        <w:t>администраторов</w:t>
      </w:r>
      <w:r>
        <w:rPr>
          <w:rFonts w:ascii="Times New Roman" w:eastAsia="Times New Roman" w:hAnsi="Times New Roman" w:cs="Times New Roman"/>
          <w:sz w:val="24"/>
        </w:rPr>
        <w:t>,  дежурных учителей и дежурный персонал образовательной организации.</w:t>
      </w:r>
    </w:p>
    <w:p w:rsidR="00E90086" w:rsidRDefault="00421A47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1.1.6. Работники школы, обучающиеся, их родители (законные представители) должны быть ознакомлены с настоящим Положением. Положение доводится до всех сотрудников образовательного учреждения под роспись. В начале  каждого учебного года, а при необходимости дополнительно, заместителем директора по безопасности образовательного процесса проводится инструктаж работников школы, обучающихся, их родителей (законных представителей) по соблюдению требований  Положения. </w:t>
      </w:r>
    </w:p>
    <w:p w:rsidR="00E90086" w:rsidRDefault="00421A47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1.1.7. Лица, не участвующие непосредственно в образовательно-воспитательном процессе либо не являющиеся работниками школы могут быть ознакомлены с настоящим Положением на официальном Интернет-сайте школы.</w:t>
      </w:r>
    </w:p>
    <w:p w:rsidR="00E90086" w:rsidRDefault="00E90086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1.2. Определения пропускного и внутриобъектового режимов    </w:t>
      </w:r>
    </w:p>
    <w:p w:rsidR="00E90086" w:rsidRDefault="00E90086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1.2.1. Пропускной режим - совокупность мероприятий и правил, регламентирующих порядок входа/выхода на территорию и в здание школы, а также въезда/выезда транспортных средств на территорию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1.2.2. Внутриобъектовый режим - совокупность мероприятий и правил, установленных правовыми и нормативными документами и выполняемых лицами, находящимися на территории и в здании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1.3. Правовые основы  Положения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1.3.1. Правовыми основами настоящего Положения являются действующие нормативные акты Российской Федерации, </w:t>
      </w:r>
      <w:r w:rsidR="00D14E60">
        <w:rPr>
          <w:rFonts w:ascii="Times New Roman" w:eastAsia="Times New Roman" w:hAnsi="Times New Roman" w:cs="Times New Roman"/>
          <w:sz w:val="24"/>
        </w:rPr>
        <w:t>Республики Дагестан</w:t>
      </w:r>
      <w:r>
        <w:rPr>
          <w:rFonts w:ascii="Times New Roman" w:eastAsia="Times New Roman" w:hAnsi="Times New Roman" w:cs="Times New Roman"/>
          <w:sz w:val="24"/>
        </w:rPr>
        <w:t>, а также местные нормативные акты, связанные с обеспечением безопасности населения, сохранности объектов, правила, связанные с обеспечением безопасности условий труда и жизнедеятельности.  Настоящее Положение составлено в соответствии с действующими локальными школьными нормативными актами - Правилами внутреннего трудового</w:t>
      </w:r>
      <w:r w:rsidR="00A511C2">
        <w:rPr>
          <w:rFonts w:ascii="Times New Roman" w:eastAsia="Times New Roman" w:hAnsi="Times New Roman" w:cs="Times New Roman"/>
          <w:sz w:val="24"/>
        </w:rPr>
        <w:t xml:space="preserve"> распорядка для работников МБОУ «Уллу-Теркеменская СОШ»</w:t>
      </w:r>
      <w:r>
        <w:rPr>
          <w:rFonts w:ascii="Times New Roman" w:eastAsia="Times New Roman" w:hAnsi="Times New Roman" w:cs="Times New Roman"/>
          <w:sz w:val="24"/>
        </w:rPr>
        <w:t>, Правилами внутреннего распорядка обучающихся, Положением о режиме занятий, Инструкцией о мерах противопожарной безопасности, Инструкциями по действиям в случае возникновения чрезвычайных ситуаций.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 Пропускной режим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2.1. Порядок организации пропускного режима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2.1.1. Пропуск на территорию и в здание школы осуществляют лица из числа персонала образовательного учреждения, ответственные за обеспечение пропускного режима.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2.1.2. Для обеспечения пропускного режима пропуск обучающихся, их родителей (законных представителей), сотрудников школы и посетителей осуществляется только через пункт пропуска, оборудованный у центрального входа в здание школы.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Пункт пропуска должен быть оснащён всем необходимым для осуществления его нормальной работы, в том числе оборудован системами управления техническими средствами, телефоном, кнопкой тревожной сигнализации, комплектом документации, необходимой для осуществлению пропускного и внутриобъектового режима, необходимой оперативно-справочной информацией и инструкциями, списками с номерами телефонов дежурных служб правоохранительных органов, органов ГО и ЧС, аварийно-спасательных и экстренных служб, администрации образовательного учреждения, личными телефонами директора школы и лиц ответственных за осуществление пропускного режима в образовательном учреждении.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2.1.3. Вход в здание школы ограничивается для свободного прохода в рабочие дни по прошествии 15 минут после начала занятий, а в выходные и нерабочие праздничные дни двери центрального входа в здание школы закрыты на запорные устройства постоянно. Открытие/закрытие дверей центрального входа осуществляется работником из числа дежурного персонала, дежурным учителем, дежурным администратором.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2.1.4.  Запасные выходы открываются только в особых случаях, с разрешения директора школы, заместителя директора по безопасности образовательного процесса, заведующего хозяйством, а в их отсутствие с разрешения дежурного администратора. На время открытия запасного выхода контроль осуществляет лицо, его открывающее.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2.1.5. В случае возникновения конфликтных ситуаций, связанных с пропуском в здание или на территорию школы, ответственный за пропускной режим действует в соответствии с настоящим Положением с обязательным незамедлительным уведомлением дежурного администратора, заместителя директора по безопасности образовательного процесса, директора школы.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 2. Порядок пропуска обучающихся, работников школы и посетителей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2.2.1. Пропускной режим обучающихся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2.2.1.1. Обучающиеся допускаются в здание школы в установленное распорядком дня время. Массовый пропуск/выход  обучающихся в здание/из здания школы осуществляется до начала занятий, после их окончания, а на переменах - с разрешения дежурного администратора и ответственного за пропускной режим. Начало занятий в школе в 08.00, обучающиеся допускаются в здание школы с 07.20. </w:t>
      </w:r>
      <w:r w:rsidR="001F07F2">
        <w:rPr>
          <w:rFonts w:ascii="Times New Roman" w:eastAsia="Times New Roman" w:hAnsi="Times New Roman" w:cs="Times New Roman"/>
          <w:sz w:val="24"/>
        </w:rPr>
        <w:t>Обучающи</w:t>
      </w:r>
      <w:r w:rsidR="002C72F6">
        <w:rPr>
          <w:rFonts w:ascii="Times New Roman" w:eastAsia="Times New Roman" w:hAnsi="Times New Roman" w:cs="Times New Roman"/>
          <w:sz w:val="24"/>
        </w:rPr>
        <w:t>е</w:t>
      </w:r>
      <w:r w:rsidR="001F07F2">
        <w:rPr>
          <w:rFonts w:ascii="Times New Roman" w:eastAsia="Times New Roman" w:hAnsi="Times New Roman" w:cs="Times New Roman"/>
          <w:sz w:val="24"/>
        </w:rPr>
        <w:t>ся</w:t>
      </w:r>
      <w:r>
        <w:rPr>
          <w:rFonts w:ascii="Times New Roman" w:eastAsia="Times New Roman" w:hAnsi="Times New Roman" w:cs="Times New Roman"/>
          <w:sz w:val="24"/>
        </w:rPr>
        <w:t xml:space="preserve"> обязаны прибыть в школу согласно расписанию учебных занятий, но не позднее чем за 5 минут до начала занятий (занятий на учебный год, расписание уроков на день, дополнительных занятий, элективных курсов, расписание звонков, графики работы администрации школы, графики дежурства учителей) вывешиваются на информационном стенде и </w:t>
      </w:r>
      <w:r w:rsidR="001F07F2">
        <w:rPr>
          <w:rFonts w:ascii="Times New Roman" w:eastAsia="Times New Roman" w:hAnsi="Times New Roman" w:cs="Times New Roman"/>
          <w:sz w:val="24"/>
        </w:rPr>
        <w:t>утверждаются</w:t>
      </w:r>
      <w:r>
        <w:rPr>
          <w:rFonts w:ascii="Times New Roman" w:eastAsia="Times New Roman" w:hAnsi="Times New Roman" w:cs="Times New Roman"/>
          <w:sz w:val="24"/>
        </w:rPr>
        <w:t xml:space="preserve"> директором школы.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2.2.1.2. В случае опоздания без уважительной причины обучающиеся пропускаются в школу  с разрешения дежурного </w:t>
      </w:r>
      <w:r w:rsidR="001F07F2">
        <w:rPr>
          <w:rFonts w:ascii="Times New Roman" w:eastAsia="Times New Roman" w:hAnsi="Times New Roman" w:cs="Times New Roman"/>
          <w:sz w:val="24"/>
        </w:rPr>
        <w:t>администратора</w:t>
      </w:r>
      <w:r>
        <w:rPr>
          <w:rFonts w:ascii="Times New Roman" w:eastAsia="Times New Roman" w:hAnsi="Times New Roman" w:cs="Times New Roman"/>
          <w:sz w:val="24"/>
        </w:rPr>
        <w:t xml:space="preserve"> или классного руководителя.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2.2.1.3. Выход из школы до окончания занятий согласно расписания, обучающимся разрешается только на основании письменного личного разрешения классного руководителя, а при его отсутствии - учителя-предметника, медицинского работника, представителя администрации школы.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2.2.1.4. Выход за пределы территории школы на уроки физической культуры, технологии, экскурсии, связанные с изучением отдельных предметов осуществляется только в сопровождении педагога.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2.2.1.5. Посещение кинотеатров, музеев, выставочных залов, библиотек, спортивных состязаний, участие в мероприятиях различного характера за пределами школы проводится в соответствии с планом воспитательной работы, с разрешения родителей (законных представителей) на основании приказа директора школы. Выход обучающихся осуществляется только в сопровождении педагога.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2.2.1.6. Проход обучающихся в здание школы на внеплановые дополнительные занятия после уроков возможен по расписанию, представленному учителем-предметником дежурному </w:t>
      </w:r>
      <w:r w:rsidR="001F07F2">
        <w:rPr>
          <w:rFonts w:ascii="Times New Roman" w:eastAsia="Times New Roman" w:hAnsi="Times New Roman" w:cs="Times New Roman"/>
          <w:sz w:val="24"/>
        </w:rPr>
        <w:t>администратору</w:t>
      </w:r>
      <w:r>
        <w:rPr>
          <w:rFonts w:ascii="Times New Roman" w:eastAsia="Times New Roman" w:hAnsi="Times New Roman" w:cs="Times New Roman"/>
          <w:sz w:val="24"/>
        </w:rPr>
        <w:t xml:space="preserve"> или дежурному учителю.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2.2.1.7. Обучающиеся секций и других организованных групп для проведения внеклассных внеурочных мероприятий допускаются в школу по спискам, заверенным директором школы.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2.2.1.8. Во время каникул обучающиеся допускаются в школу согласно плану мероприятий на каникулах, утверждённому директором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2.2.1.9. В случае нарушения пропускного режима обучающиеся могут быть препровождены к классному руководителю, дежурному администратору, администрацию школы для проведения разъяснительной работы и принятия мер дисциплинарного характера к нарушителю.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2.2.2.  Пропускной режим для работников школы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2.2.2.1. Работники школы допускаются в здание по списку, утверждённому директором школы, согласно штатному расписанию.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2.2.2.2. Директор школы, его заместители, заведующий хозяйством могут проходить и находиться в помещениях школы в любое время суток, а также в выходные и праздничные нерабочие дни, если это не ограничено текущими приказами по школе.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2.2.2.4. Другие работники школы могут проходить и находиться в помещениях школы за рамками своего рабочего времени, в выходные и праздничные нерабочие дни по согласованию с директором школы</w:t>
      </w:r>
      <w:r w:rsidR="002C72F6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если это не ограничено текущими приказами по школе.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2.2.2.5. Работникам школы рекомендуется прибывать к своему рабочему месту не позднее, чем за 15 минут до начала работы.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2.2.2.6.  Пропуск представителей обслуживающих организаций</w:t>
      </w:r>
      <w:r w:rsidR="002C72F6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в том числе во внерабочее время, в выходные и праздничные нерабочие дни, осуществляется по утверждённым директором школы спискам.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2.2.3. Пропускной режим для посетителей, родителей (законных представителей) обучающихся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2.2.3.1. Родители (законные представители) обучающихся могут быть допущены в школу при предъявлении документа, удостоверяющего личность, регистрация родителей (законных представителей) обучающихся в "Журнале регистрации посетителей образовательного учреждения" обязательна.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2.2.3.2. Проход в школу по личным вопросам к директору школы осуществляется в часы приёма граждан директором согласно расписанию</w:t>
      </w:r>
      <w:r w:rsidR="002C72F6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F07F2">
        <w:rPr>
          <w:rFonts w:ascii="Times New Roman" w:eastAsia="Times New Roman" w:hAnsi="Times New Roman" w:cs="Times New Roman"/>
          <w:sz w:val="24"/>
        </w:rPr>
        <w:t>опубликованному</w:t>
      </w:r>
      <w:r>
        <w:rPr>
          <w:rFonts w:ascii="Times New Roman" w:eastAsia="Times New Roman" w:hAnsi="Times New Roman" w:cs="Times New Roman"/>
          <w:sz w:val="24"/>
        </w:rPr>
        <w:t xml:space="preserve"> на официальном Интернет-сайте школы и на информационном стенде при входе в школу, либо по предварительной договорённости. Незапланированный проход допустим только с разрешения ответственного за пропускной режим или директора школы и осуществляется после уроков, а в экстренных случаях - до уроков и во время перемен.  С классными руководителями, учителями-предметниками родители (законные представители) обучающихся встречаются после уроков, а в экстренных случаях - до уроков и во время перемен. В случае незапланированного прихода в школу родителей (законных представителей) обучающихся дежурный администратор</w:t>
      </w:r>
      <w:r w:rsidR="00FC4CB0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дежурный учитель, лицо</w:t>
      </w:r>
      <w:r w:rsidR="00FC4CB0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ответственное за пропускной режим выясняет цель их прихода и пропускает в школу только с разрешения администрации.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2.2.3.3. Для встречи с директором школы, представителями </w:t>
      </w:r>
      <w:r w:rsidR="001F07F2">
        <w:rPr>
          <w:rFonts w:ascii="Times New Roman" w:eastAsia="Times New Roman" w:hAnsi="Times New Roman" w:cs="Times New Roman"/>
          <w:sz w:val="24"/>
        </w:rPr>
        <w:t>администрации</w:t>
      </w:r>
      <w:r>
        <w:rPr>
          <w:rFonts w:ascii="Times New Roman" w:eastAsia="Times New Roman" w:hAnsi="Times New Roman" w:cs="Times New Roman"/>
          <w:sz w:val="24"/>
        </w:rPr>
        <w:t xml:space="preserve"> школы, классными руководителями, учителями-предметниками родители (законные представители) обучающихся сообщают фамилию, имя, отчество работника школы к которому они направляются, фамилию, имя обучающегося, класс в котором он учится, регистрируются в "Журнале регистрации посетителей образовательного учреждения".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2.2.3.4. Работник школы, пригласивший родителей, посетителей лично встречает приглашённых при входе в образовательное учреждение и производит соответствующую регистрационную запись в "Журнале регистрации посетителей образовательного учреждения ".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2.2.3.5 Родители (законные представители), сопровождающие обучающихся на занятия и забирающие их с занятий могут быть допущены в школу при предъявлении документа, удостоверяющего личность, без регистрации в "Журнале регистрации  посетителей образовательного учреждения".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2.2.3.6. Родители (законные представители), пришедшие встречать обучающихся после завершения занятий, окончания различных мероприятий, ожидают их в непосредственной близости у п</w:t>
      </w:r>
      <w:r w:rsidR="00FC4CB0">
        <w:rPr>
          <w:rFonts w:ascii="Times New Roman" w:eastAsia="Times New Roman" w:hAnsi="Times New Roman" w:cs="Times New Roman"/>
          <w:sz w:val="24"/>
        </w:rPr>
        <w:t>ункта</w:t>
      </w:r>
      <w:r>
        <w:rPr>
          <w:rFonts w:ascii="Times New Roman" w:eastAsia="Times New Roman" w:hAnsi="Times New Roman" w:cs="Times New Roman"/>
          <w:sz w:val="24"/>
        </w:rPr>
        <w:t xml:space="preserve"> пропуска в школу, либо на территории школы, либо в здании школы в специально отведённом для этого месте.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2.2.3.7. При проведении массовых мероприятий, родительских собраний, семинаров, конференций и т.п. родители (законные представители),  другие посетители допускаются в здание и на территорию школы при предъявлении документа, удостоверяющего личность, по спискам посетителей, заверенным печатью и подписью </w:t>
      </w:r>
      <w:r w:rsidR="001F07F2">
        <w:rPr>
          <w:rFonts w:ascii="Times New Roman" w:eastAsia="Times New Roman" w:hAnsi="Times New Roman" w:cs="Times New Roman"/>
          <w:sz w:val="24"/>
        </w:rPr>
        <w:t>директора</w:t>
      </w:r>
      <w:r>
        <w:rPr>
          <w:rFonts w:ascii="Times New Roman" w:eastAsia="Times New Roman" w:hAnsi="Times New Roman" w:cs="Times New Roman"/>
          <w:sz w:val="24"/>
        </w:rPr>
        <w:t xml:space="preserve">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2.2.3.8. При большом потоке посетителей (обучающихся, их родителей (законных представителей), других посетителей) во время начала и окончания  занятий, массовых мероприятий приоритет прохода предоставляется обучающимся. Родители (законные представители) и другие посетители пропускаются после того, как будет осуществлён проход обучающихся.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2.2.3.9. Члены кружков, секций или  други</w:t>
      </w:r>
      <w:r w:rsidR="00FC4CB0">
        <w:rPr>
          <w:rFonts w:ascii="Times New Roman" w:eastAsia="Times New Roman" w:hAnsi="Times New Roman" w:cs="Times New Roman"/>
          <w:sz w:val="24"/>
        </w:rPr>
        <w:t>х</w:t>
      </w:r>
      <w:r>
        <w:rPr>
          <w:rFonts w:ascii="Times New Roman" w:eastAsia="Times New Roman" w:hAnsi="Times New Roman" w:cs="Times New Roman"/>
          <w:sz w:val="24"/>
        </w:rPr>
        <w:t xml:space="preserve"> групп обучающихся для проведения внеклассных и внеурочных мероприятий допускаются в образовательное учреждение по спискам, заверенным директором школы.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2.2.3.10. Посетители, лица, не связанные с образовательным процессом, посещающие школу по служебной необходимости, пропускаются в образовательное учреждение при предъявлении документа, удостоверяющего личность и по согласованию с директором школы (заместителем директора по безопасности образовательного процесса), а в их отсутствие – дежурного администратора с обязательной записью в "Журнале регистрации посетителей образовательного учреждения". 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2.2.3.11. Передвижение посетителей в здании школы осуществляется в сопровождении работника образовательного учреждения или дежурного администратора.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2.2.4. Пропускной режим для представителей вышестоящих организаций, контрольных, надзорных органов, органов власти, средств массовой информации,  правоохранительных органов, органов ГО и ЧС, проверяющих лиц и иных посетителей. Основания для беспрепятс</w:t>
      </w:r>
      <w:r w:rsidR="004D44E3">
        <w:rPr>
          <w:rFonts w:ascii="Times New Roman" w:eastAsia="Times New Roman" w:hAnsi="Times New Roman" w:cs="Times New Roman"/>
          <w:b/>
          <w:i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sz w:val="24"/>
        </w:rPr>
        <w:t>венного прохода.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2.2.4.1. Лица, не связанные непосредственно с образовательным процессом, посещающие школу по служебной необходимости, допускаются в школу по согласованию с директором школы, при  предъявлении документа, удостоверяющего личность с записью в "Журнале регистрации  посетителей образовательного учреждения".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2.2.4.2. Должностные лица, прибывшие в образовательное учреждение с проверкой, допускаются в школу при предъявлении документа, удостоверяющего личность, с обязательным уведомлением администрации школы с записью в "Журнале регистрации посетителей образовательного учреждения".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2.2.4.3. На основании действующего  законодательства отдельные категории лиц пользуются правом беспрепятственного прохода на территорию образовательного учреждения при предъявлении ими служебного удостоверения, к ним относятся работники: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прокуратуры;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полиции;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МВД;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-ФСБ;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-Росгвардии;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-МЧС.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Кроме того правом беспрепятственного прохода при предъявлении служебного удостоверения пользуются: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депутаты всех уровней законодательной власти;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представители администрации города, </w:t>
      </w:r>
      <w:r w:rsidR="00D14E60">
        <w:rPr>
          <w:rFonts w:ascii="Times New Roman" w:eastAsia="Times New Roman" w:hAnsi="Times New Roman" w:cs="Times New Roman"/>
          <w:sz w:val="24"/>
        </w:rPr>
        <w:t>района</w:t>
      </w:r>
      <w:r>
        <w:rPr>
          <w:rFonts w:ascii="Times New Roman" w:eastAsia="Times New Roman" w:hAnsi="Times New Roman" w:cs="Times New Roman"/>
          <w:sz w:val="24"/>
        </w:rPr>
        <w:t>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работники федеральных, </w:t>
      </w:r>
      <w:r w:rsidR="00D14E60">
        <w:rPr>
          <w:rFonts w:ascii="Times New Roman" w:eastAsia="Times New Roman" w:hAnsi="Times New Roman" w:cs="Times New Roman"/>
          <w:sz w:val="24"/>
        </w:rPr>
        <w:t>муниципальных</w:t>
      </w:r>
      <w:r>
        <w:rPr>
          <w:rFonts w:ascii="Times New Roman" w:eastAsia="Times New Roman" w:hAnsi="Times New Roman" w:cs="Times New Roman"/>
          <w:sz w:val="24"/>
        </w:rPr>
        <w:t>, городских контролирующих органов;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работники судебных, судебно-исполнительных органов.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2.2.4.4. Допуск в школу проверяющих лиц осуществляется после предоставления ими распоряжения о проверке, документов, удостоверяющих личность, с записью в "Журнале регистрации посетителей образовательного учреждения". Проверяющее лицо после записи его данных в журнале перемещается по школе в сопровождении директора школы, заместителей директора или дежурного администратора.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2.2.4.5. Допуск в образовательное учреждение представителей средств массовой информации осуществляется с разрешения директора школы, при предъявлении ими документов, удостоверяющих личность, с регистрацией в "Журнале учёта посетителей".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2.2.4.6. Внос в здание и на территорию образовательного учреждения, а также использование теле-, кино-, фото-, звукозаписывающей аппаратуры допускается только с разрешения директора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2.2.4.7. Допуск в школу лиц, осуществляющих коммерческие и некоммерческие операции (лекции, презентации, распространение учебных и методических материалов и т.п.) производится по личному распоряжению директора школы, его заместителей, с предъявлением документов, удостоверяющих личность, регистрацией в "Журнале регистрации посетителей образовательного учреждения".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2.2.5. Пропускной режим работников ремонтных, строительных, монтажных организаций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2.2.5.1. Рабочие и специалисты ремонтных, строительных, монтажных организаций допускаются в здание и на территорию образовательного учреждения лицами, ответственными за соблюдением пропускного и внутриобъектового режима по распоряжению директора и на основании заявок и согласованных списков.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2.2.5.2. Производство работ осуществляется под непосредственным контролем заведующего хозяйством или специально назначенного приказом директора представителя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2.2.5.3.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школы.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2.3. Пропускной режим для транспортных средств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2.3.1. Допуск автотранспортных средств на территорию образовательного учреждения осуществляется только с разрешения директора школы, в исключительных случаях  его заместителя по безопасности образовательного процесса.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2.3.2.  Въезд на территорию школы и парковка на территории школы личного автомобильного транспорта запрещается.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2.3.3. Транспортное средство подлежит предварительной контрольной проверке на предмет соответствия груза сопроводительным документам. Осмотр производится лицом, ответственным за соблюдение требований пропускного и внутриобъектового режима. Сведения о допуске автомобиля на территорию школы с указанием его принадлежности, марки и типа, государственного регистрационного номерного знака, фамилии водителя, характере груза, времени въезда (выезда) заносятся в "Журнал регистрации автотранспорта".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2.3.4. Убедившись в наличии необходимых документов и правильности их оформления ответственное лицо впускает (выпускает) транспортное средство на территорию (с территории) школы. Парковка транспортного средства, доставившего продукты, товарно-материальные ценности осуществляется у запасного выхода с соблюдением всех мер безопасности и правил дорожного движения под контролем ответственного лица. Лицо ответственное за пропуск, передвижение, парковку транспортного средства на территории школы обязано предупредить водителя и пассажиров о неукоснительном соблюдении мер безопасности при движении, соблюдении скоростного режима и правил дорожного движения.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2.3.5. При проведении погрузки-выгрузки товарно-материальных ценностей обязательно присутствие ответственного за получение (выдачу) груза работника школы.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2.3.6. При обнаружении признаков неправомерного въезда на территорию школы или попытке выезда с территории школы (несоответствие документов на транспортное средство, несоответствие груза товарно-транспортной накладной и т.п.) к транспортному средству могут быть применены меры по ограничению движения автотранспорта до выяснения конкретных обстоятельств.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2.3.7. Въезд (выезд) транспортных средств, обеспечивающих повседневную жизнедеятельность школы, осуществляется только в рабочее время. В нерабочее время, в выходные и праздничные дни, в случае экстренной необходимости - по личному распоряжению директора школы.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2.3.8. Въезд на территорию школы мусороуборочного, снегоуборочного, грузового автотранспорта, доставляющего продукты, товарно-материальные ценности на основании заключённых со школой 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 либо на основании списков, заверенных директором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2.3.9. Въезд (выезд) на территорию школы, транспортных средств, обеспечивающих строительные, ремонтные, монтажные работы, осуществляется по представленным спискам, согласованным с директором школы. В случае экстренной необходимости допуск указанных транспортных средств осуществляется по личному распоряжению директора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2.3.10. Встречу транспортных средств сторонних организаций, их сопровождение до места, определённого в заявке, и обратно, контроль за транспортным средством в процессе работы обеспечивает работник школы, по инициативе которых прибыл автотранспорт.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2.3.11. Транспортные средства спец</w:t>
      </w:r>
      <w:r w:rsidR="00FC4CB0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ального назначения,  служб экстренного реагирования (пожарные машины, автомобили скорой помощи, правоохранительных органов, аварийные бригады коммунальных служб) при аварийных ситуациях, совершении преступлений и правонарушений, стихийных бедствиях, пожарах и других чрезвычайных ситуациях на территорию школы допускаются беспрепятственно, в сопровождении работника школы, с незамедлительным уведомлением директора школы.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2.3.12. Транспортные средства правоохранительных органов, других государственных надзорных и контрольных органов могут въезжать на территорию школы в любое время суток при наличии письменных предписаний, постановлений на проведение определённых действий только в сопровождении заместителя директора по безопасности образовательного процесса. с незамедлительным уведомлением директора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2.3.13. На всей территории школы максимально допустимая скорость движения транспортного средства не должна превышать 5 км/ч.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2.3.14. Приказом директора школы допуск транспортных средств на территорию образовательного учреждения может ограничиваться либо прекращаться в целях усиления мер безопасности.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2.3.15. О всех выявленных случаях длительного нахождения неустановленных транспортных средств в непосредственной близости от образовательного учреждения, а также транспортных средств, вызывающих подозрение информируется директор школы (заместитель по безопасности образовательного процесса) и при необходимости, по согласованию с директором школы (заместителем по безопасности образовательного процесса) информирует территориальный орган внутренних дел.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2.3.16. Действия лица, отвечающего за пропуск (выпуск) транспортных средств, в случае возникновения нештатной ситуации аналогичны действиям лица, осуществляющего пропускной режим в здании школы.</w:t>
      </w:r>
    </w:p>
    <w:p w:rsidR="00E90086" w:rsidRDefault="00421A47" w:rsidP="0052186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2.4. Порядок перемещения материальных ценностей, товарно-материальных ценностей, входящей почтовой корреспонденции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2.4.1. Вынос (вывоз), внос (ввоз) материальных ценностей, товарно-материальных ценностей и иного имущества осуществляется  материально-ответственными лицами с предварительным информированием и с разрешения директора школы.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2.4.2. Ручную кладь посетителей проверяет дежурный администратор, дежурный учитель, лицо, ответственное за соблюдение пропускного и внутриобъектового режима с их добровольного согласия. В случае отказа вызывается заместитель директора по безопасности образовательного процесса либо директор школы, посетителю предлагается подождать их у входа.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В дальнейшем при повторном отказе предъявить содержимое ручной клади посетитель не допускается в школу. В случае если посетитель, не предъявивший к осмотру ручную кладь, отказывается покинуть школу, применяется средство тревожной сигнализации, вызывается наряд Росгвардии.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2.4.3. Крупногабаритные предметы, ящики, коробки и т.п. проносятся в здание школы после их досмотра, с целью исключения проноса запрещённых предметов (взрывчатые вещества, взрывные устройства, холодное и огнестрельное оружие, наркотические и сильнодействующие вещества и т.п.).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2.4.4. Решение о выносе учебного оборудования, инвентаря и материалов для проведения занятий принимается заместителем директора по учебно-воспитательной работе (в его отсутствие лицом, назначенным директором школы) на основании предварительно оформленной служебной записки от учителя.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2.4.5. Материальные ценности, товарно-материальные ценности сторонних и обслуживающих организаций выносятся (вывозятся), вносятся (ввозятся) из школы (в школу) по заявкам от руководителей данных организаций, скреплённых их подписью и печатью по согласованию с лицами, ответственными за соблюдение пропускного и внутриобъектового режима и завизированным директором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2.4.6. Пакеты, посылки, бандероли, корреспонденция, поступающие почтовой связью, через службы курьерской доставки и т.д. принимаются секретарём школы и регистрируются в  "Журнале учёта регистрации входящей корреспонденции". О любых неожиданных доставках пакетов, посылок, бандеролей, корреспонденции незамедлительно сообщается адресату либо администрации школы. В случаях невозможности определиться с содержимым отправления, отправителем, возникших подозрениях по поводу отправления, отправителя, заместителю директора по безопасности образовательного процесса необходимо обратиться в правоохранительные органы, организовать охрану полученного отправления до прибытия соответствующих специалистов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2.5. Пропускной режим в период объявления чрезвычайной ситуации, в период ликвидации аварийной ситуации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2.5.1. В период  действия режима чрезвычайной ситуации, а также в период ликвидации аварийной ситуации в настоящее Положение, на основании приказа директора школы могут быть внесены временные изменения и ограничения.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2.5.2. После отмены режима чрезвычайной ситуации, ликвидации аварийной ситуации возобновляется утверждённая в настоящем Положении процедура пропуска.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2.6. Порядок эвакуации обучающихся, работников школы и посетителей.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2.6.1. Порядок оповещения, эвакуации обучающихся, работников школы и посетителей из здания школы при чрезвычайных ситуациях (пожар, стихийное бедствие, информация об угрозе совершения террористического акта и т.п.), а также охраны осуществляется согласно утверждённым планам школы по ГО и ЧС.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2.6.2. По установленному сигналу оповещения все обучающиеся</w:t>
      </w:r>
      <w:r w:rsidR="006606E7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работники школы и посетители эвакуируются из здания школы в соответствии с планом эвакуации. Пропуск посетителей в здание школы прекращается, работники школы принимают меры по эвакуации и обеспечению безопасности, находящихся в здании и на территории школы людей. По прибытии работников соответствующих служб для ликвидации чрезвычайной ситуации ответственные лица из числа работников администрации школы обеспечивают их беспрепятственный допуск в здание школы, оказывают содействие в пределах своей компетенции.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3. Внутриобъектовый режим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3.1. Порядок организации внутриобъектового режима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3.1.1. В целях организации и контроля за  соблюдением учебно-воспитательного процесса, а также соблюдения внутреннего режима в школе, установленного настоящим Положением и локальными школьными нормативными актами из числа заместителей директора школы назначается дежурный администратор по школе, из числа педагогов дежурный учитель по школе.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3.1.2. Ответственность и контроль за соблюдением внутриобъектового режима возложена на заместителя директора по безопасности образовательного процесса и заведующего хозяйством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Ежедневный (в утренние, дневные, вечерние, ночные часы) обход и осмотр территории и помещений в здании школы  осуществляют непосредственно, указанные выше должностные лица, ответственные за внутриобъектовый режим, а также сторожа школы. В нерабочее время, выходные,  праздничные </w:t>
      </w:r>
      <w:r w:rsidR="006606E7">
        <w:rPr>
          <w:rFonts w:ascii="Times New Roman" w:eastAsia="Times New Roman" w:hAnsi="Times New Roman" w:cs="Times New Roman"/>
          <w:sz w:val="24"/>
        </w:rPr>
        <w:t xml:space="preserve">нерабочие </w:t>
      </w:r>
      <w:r>
        <w:rPr>
          <w:rFonts w:ascii="Times New Roman" w:eastAsia="Times New Roman" w:hAnsi="Times New Roman" w:cs="Times New Roman"/>
          <w:sz w:val="24"/>
        </w:rPr>
        <w:t xml:space="preserve">дни обход территории и здания школы с целью осмотра осуществляется каждые 2 часа, последнее время осмотра сторожем внешней территории - 22.00. При осмотре, производящие его лица обращают первоочередное внимание на предмет закрытия окон, дверей, возможных протечек воды, включенного электроосвещения, наличие подозрительных предметов, убеждаются в отсутствии людей в здании, в исправном состоянии работающих систем жизнеобеспечения, технических средств охраны и контроля. Результаты осмотра заносятся в "Журнал учёта обходов здания и территории школы", и в имеющийся в пункте пропуска "Журнал приёма и сдачи дежурства сторожей". 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3.1.3. В соответствии с Правилами внутреннего трудового распорядка для работников МБОУ</w:t>
      </w:r>
      <w:r w:rsidR="00EF75EB">
        <w:rPr>
          <w:rFonts w:ascii="Times New Roman" w:eastAsia="Times New Roman" w:hAnsi="Times New Roman" w:cs="Times New Roman"/>
          <w:sz w:val="24"/>
        </w:rPr>
        <w:t xml:space="preserve"> «Уллу-Теркеменская СОШ»</w:t>
      </w:r>
      <w:r>
        <w:rPr>
          <w:rFonts w:ascii="Times New Roman" w:eastAsia="Times New Roman" w:hAnsi="Times New Roman" w:cs="Times New Roman"/>
          <w:sz w:val="24"/>
        </w:rPr>
        <w:t>, Правилами внутреннего распорядка обучающихся, Положением о режиме занятий находиться в здании и на территории школы разрешено в определённый период времени следующим категориям лиц :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обучающимся с 07.30 до 19.00 (с учётом времени проведения учебных и внеучебных занятий);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дежурным учителям, дежурным администраторам с  07.15 до 19.00;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педагогическим работникам  с  07.30 до 19.00;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сторожам в будние дни с 20.00 до 08.00, в выходные, праздничные нерабочие дни с 08.00 до 08.00;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работникам столовой с 06.00 до 17.00;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техническим работникам с 08.00 до 14.00 и с 14.00 до 20.00;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родителям (законным представителям)  с 07.30 до 19.00;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посетителям с 08.00 до 17.00.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В любое время  суток в школе могут находиться директор школы, его заместители, а также в случае необходимости другие лица по решению руководства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3.1.4. В целях обеспечения пожарной безопасности работники школы, обучающиеся, их родители (законные представители), посетители обязаны неукоснительно соблюдать требования Инструкции о мерах пожарной безопасности.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3.1.5.  В целях обеспечения общественной безопасности, предупреждения возможных противоправных действий работники школы, обучающиеся, их родители (законные представители), посетители обязаны подчиняться требованиям лиц, ответственных за соблюдение внутриобъектового режима. действующих на основании настоящего Положения. 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3.2. Порядок внутриобъектового режима в помещениях школы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3.2.1.По окончании рабочего дня все помещения в здании школы проверяются на соответствие требованиям пожарной безопасности, отключается свет, электроприборы и техническая аппаратура обесточив</w:t>
      </w:r>
      <w:r w:rsidR="006606E7"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 xml:space="preserve">ются, окна проверяются на предмет закрытия, входные двери   запираются.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3.2.2. Ключи от помещений школы выдаются (принимаются)  в специально отведённом и оборудованном для хранения ключей месте в помещении пункта пропуска. Выдача и приём ключей осуществляется работниками из числа технического персонала либо сторожами под роспись в "Журнале приёма и выдачи ключей".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3.2.3. В случае несдачи ключей или оставления входной двери в помещение незапертой ответственное лицо запирает замок входной двери в данное помещение имеющимся дубликатом ключей (основным ключом), производит запись об этом в "Журнале приёма и выдачи ключей".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3.2.4. Ключи от дверей запасных выходов (входов), чердачных, подвальных помещений хранятся в специально отведённом и оборудованном для хранения ключей месте в помещении пункта пропуска и выдаются под роспись в "Журнале приёма и выдачи ключей" по спискам, согласованным с директором школы.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3.2.5. Помещения в здании школы оборуд</w:t>
      </w:r>
      <w:r w:rsidR="006606E7">
        <w:rPr>
          <w:rFonts w:ascii="Times New Roman" w:eastAsia="Times New Roman" w:hAnsi="Times New Roman" w:cs="Times New Roman"/>
          <w:sz w:val="24"/>
        </w:rPr>
        <w:t>уются</w:t>
      </w:r>
      <w:r>
        <w:rPr>
          <w:rFonts w:ascii="Times New Roman" w:eastAsia="Times New Roman" w:hAnsi="Times New Roman" w:cs="Times New Roman"/>
          <w:sz w:val="24"/>
        </w:rPr>
        <w:t xml:space="preserve"> как местной охранной сигнализацией (корпус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 здания школы) с выводом сигнала тревоги на пульт в помещении пункта пропуска, так и охранной сигнализации с выводом сигнала тревоги на пульт централизованнной охраны Росгвардии (кабинет информатики). В случае сработки тревожной сигнализации ответственное лицо производит подробную запись об этом в "В журнале приёма и сдачи дежурства сторожей".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3.3. Действия, запрещённые в здании и на территории школы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3.3.1. В здании и на территории школы запрещается: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наруш</w:t>
      </w:r>
      <w:r w:rsidR="006606E7">
        <w:rPr>
          <w:rFonts w:ascii="Times New Roman" w:eastAsia="Times New Roman" w:hAnsi="Times New Roman" w:cs="Times New Roman"/>
          <w:sz w:val="24"/>
        </w:rPr>
        <w:t xml:space="preserve">ение </w:t>
      </w:r>
      <w:r>
        <w:rPr>
          <w:rFonts w:ascii="Times New Roman" w:eastAsia="Times New Roman" w:hAnsi="Times New Roman" w:cs="Times New Roman"/>
          <w:sz w:val="24"/>
        </w:rPr>
        <w:t>правила охраны труда, техники безопасности, пожарной безопасности;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уничтожение, порча, причинение какого-либо вреда школьному имуществу, а также имуществу физических, юридических лиц;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оказывать на кого-либо физическое, психическое воздействие;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выражаться грубой нецензурной бранью, сквернословить;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приносить оружие, взрыво- и огнеопасные вещества и предметы;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приносить спиртные и спиртосодержащие напитки;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приносить наркотические, психотропные, сильнодействующие средства  и их прекурсоры;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находиться в состоянии алкогольного опьянения, наркотического возбуждения, под действием психотропных и сильнодействующих средств;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курить табачные и подобные им изделия;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заниматься торговой, рекламной деятельностью;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иметь неопрятный, вызывающий внешний вид;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находиться в здании школы без сменной обуви или бахил.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3.4. Порядок внутриобъектового режима в условиях чрезвычайной ситуации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3.4.1. В периоды действия режима чрезвычайной ситуации, при наличии особой угрозы или при проведении специальных мероприятий усиливается действующая система внутриобъектового режима за счёт привлечения дополнительных сил и средств. По решению директора школы доступ или перемещение по территории школы могут быть прекращены или ограничены.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3.4.2. В случае осложнения оперативной обстановки на основании решения директора школы лицо ответственное за соблюдение требований пропускного и внутриобъектового режима обязано: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прекратить пропуск работников школы, обучающихся и посетителей на выход, организовать их размещение в безопасном месте или эвакуацию в безопасное место;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 случае обнаружения подозрительного предмета, похожего на взрывное устройство, прекратить допуск всех лиц. До прибытия специалистов по обезвреживанию взрывных устройств, правоохранительных органов и аварийно-спасательных, экстренных служб действовать в соответствии с утверждёнными директором школы Инструкцией персоналу при обнаружении предмета, похожего на взрывное устройство, Рекомендациями должностному лицу при обнаружении предмета, похожего на взрывоопасный;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при возникшем возгорании или разлитии сильнодействующих или ядовитых химических веществ прекратить допуск на объект, организовать беспрепятственный выход работников школы, обучающихся, посетителей   до прибытия работников пожарной охраны, аварийно-спасательных, экстренных служб действовать в соответствии с утверждённой директором школы  Инструкции по противопожарной безопасности;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 случае срабатывания охранной сигнализации или её отказа блокировать охраняемый объект до прибытия наряда Росгвардии, прекратить пропуск работников школы, обучающихся, посетителей на вход и выход до выяснения причины срабатывания охранной сигнализации;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3.4.3. Выход работников школы, обучающихся и посетителей в условиях режима чрезвычайной ситуации допускается только после нормализации обстановки</w:t>
      </w:r>
      <w:r w:rsidR="006606E7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с разрешения директора школы, работников правоохранительных органов, органов МЧС.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4. Документальное сопровождение деятельности по соблюдению требований Положения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4.1. Для документального сопровождения по соблюдению требований настоящего Положения предусмотрены формализованные журналы учёта, которые находятся на постоянном хранении в помещении пункта пропуска (Приложение) и обновляются по мере необходимости. Листы в журналах учёта должны быть прошиты и пронумерованы.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4.2. Перечень журналов учёта документального сопровождения деятельности по обеспечению пропускного и внутриобъектового режима: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"Журнал приёма и сдачи дежурства сторожей";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"Журнал регистрации посетителей образовательного учреждения";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"Журнал учёта автотранспорта";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"Журнал учёта обходов здания и территории школы";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"Журнал приёма и выдачи ключей";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"Журнал приёма и сдачи под охрану помещений и хранилищ"</w:t>
      </w:r>
      <w:r w:rsidR="00285AE3">
        <w:rPr>
          <w:rFonts w:ascii="Times New Roman" w:eastAsia="Times New Roman" w:hAnsi="Times New Roman" w:cs="Times New Roman"/>
          <w:sz w:val="24"/>
        </w:rPr>
        <w:t>;</w:t>
      </w:r>
    </w:p>
    <w:p w:rsidR="0037428D" w:rsidRDefault="00285AE3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 «Журнал технического обслуживания тревожной кнопки»</w:t>
      </w:r>
      <w:r w:rsidR="0037428D">
        <w:rPr>
          <w:rFonts w:ascii="Times New Roman" w:eastAsia="Times New Roman" w:hAnsi="Times New Roman" w:cs="Times New Roman"/>
          <w:sz w:val="24"/>
        </w:rPr>
        <w:t>;</w:t>
      </w:r>
    </w:p>
    <w:p w:rsidR="00285AE3" w:rsidRDefault="0037428D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«Журнал полученных и отданных распоряжений (сигналов)</w:t>
      </w:r>
      <w:r w:rsidR="00285AE3">
        <w:rPr>
          <w:rFonts w:ascii="Times New Roman" w:eastAsia="Times New Roman" w:hAnsi="Times New Roman" w:cs="Times New Roman"/>
          <w:sz w:val="24"/>
        </w:rPr>
        <w:t>.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5. Ответственность за нарушение требований Положения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5.1. Работники школы, нарушившие требования настоящего Положения могут быть привлечены к дисциплинарной ответственности в соответствии с действующим законодательством Российской Федерации, положениями Коллективного договора и Правил внутреннего трудового распорядка для работников МБОУ ООШ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33, а также к уголовной, административной, гражданско-правовой ответственности в соответствии с законодательством Российской Федерации.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5.2. Обучающиеся, нарушившие требования настоящего Положения могут быть привлечены к дисциплинарной ответственности в соответствии с правилами внутреннего распорядка обучающихся, а также к   уголовной, административной ответственности (по достижению возраста субъекта уголовной, административной ответственности), их родители (законные представители) к гражданско-правовой ответственности в соответствии с действующим законодательством российской Федерации.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5.3. Посетители, нарушившие требования настоящего Положения могут быть привлечены к уголовной, административной ответственности, гражданско-правовой ответственности в соответствии с действующим законодательством Российской Федерации.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5.4. Лицо, совершившее (пытавшееся совершить) преступление, правонарушение на территории и в здании школы может быть задержано работниками школы на месте совершения преступления, правонарушения и незамедлительно передано в территориальный орган внутренних дел.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5.5. Лица, несогласные с правомерностью действий работников школы, представителей администрации школы, имеют право обжаловать эти действия в установленном законом порядке.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6. Вступление в силу Положения.  Сроки действия Положения. Порядок внесения изменений и дополнений в действующее Положение. 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6.1. Положение вступает в силу с момента его утверждения (согласования).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6.2. Срок действия положения неограничен.</w:t>
      </w: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6.3. Изменения, дополнения в действующее Положение вносятся на основании утверждённого приказа директора школы. При утверждении новой редакции Положения обязательно указание об утрате силы предыдущей редакции Положения. 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:rsidR="00E90086" w:rsidRDefault="00E90086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421A47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</w:t>
      </w: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421A47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21861" w:rsidRDefault="00521861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21861" w:rsidRDefault="00521861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Приложение</w:t>
      </w:r>
    </w:p>
    <w:p w:rsidR="00E90086" w:rsidRDefault="00421A47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к приказу от</w:t>
      </w:r>
      <w:r w:rsidR="00D14E60">
        <w:rPr>
          <w:rFonts w:ascii="Times New Roman" w:eastAsia="Times New Roman" w:hAnsi="Times New Roman" w:cs="Times New Roman"/>
          <w:sz w:val="24"/>
        </w:rPr>
        <w:t>…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D14E60">
        <w:rPr>
          <w:rFonts w:ascii="Times New Roman" w:eastAsia="Times New Roman" w:hAnsi="Times New Roman" w:cs="Times New Roman"/>
          <w:sz w:val="24"/>
        </w:rPr>
        <w:t>…..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Перечень и формы журналов учёта документального сопровождения деятельности по обеспечению пропускного и внутриобъектового режима в МБОУ</w:t>
      </w:r>
      <w:r w:rsidR="00EF75EB">
        <w:rPr>
          <w:rFonts w:ascii="Times New Roman" w:eastAsia="Times New Roman" w:hAnsi="Times New Roman" w:cs="Times New Roman"/>
          <w:b/>
          <w:i/>
          <w:sz w:val="24"/>
        </w:rPr>
        <w:t>»Уллу-Теркеменская СОШ»</w:t>
      </w: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E90086" w:rsidRPr="00F95DAE" w:rsidRDefault="00421A47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F95DAE">
        <w:rPr>
          <w:rFonts w:ascii="Times New Roman" w:eastAsia="Times New Roman" w:hAnsi="Times New Roman" w:cs="Times New Roman"/>
          <w:b/>
          <w:i/>
          <w:sz w:val="24"/>
        </w:rPr>
        <w:t>Журнал приёма и сдачи дежурства сторожей.</w:t>
      </w:r>
    </w:p>
    <w:p w:rsidR="00F95DAE" w:rsidRDefault="00F95DAE" w:rsidP="00521861">
      <w:pPr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1825"/>
        <w:gridCol w:w="1837"/>
        <w:gridCol w:w="1867"/>
        <w:gridCol w:w="1838"/>
        <w:gridCol w:w="1844"/>
      </w:tblGrid>
      <w:tr w:rsidR="00F95DAE" w:rsidTr="00F95DAE"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Дата</w:t>
            </w:r>
          </w:p>
        </w:tc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Время</w:t>
            </w:r>
          </w:p>
        </w:tc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Отметка о состоянии объекта</w:t>
            </w:r>
          </w:p>
        </w:tc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Смену сдал</w:t>
            </w:r>
          </w:p>
        </w:tc>
        <w:tc>
          <w:tcPr>
            <w:tcW w:w="1915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Смену принял</w:t>
            </w:r>
          </w:p>
        </w:tc>
      </w:tr>
      <w:tr w:rsidR="00F95DAE" w:rsidTr="00F95DAE"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1</w:t>
            </w:r>
          </w:p>
        </w:tc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2</w:t>
            </w:r>
          </w:p>
        </w:tc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3</w:t>
            </w:r>
          </w:p>
        </w:tc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4</w:t>
            </w:r>
          </w:p>
        </w:tc>
        <w:tc>
          <w:tcPr>
            <w:tcW w:w="1915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5</w:t>
            </w:r>
          </w:p>
        </w:tc>
      </w:tr>
      <w:tr w:rsidR="00F95DAE" w:rsidTr="00F95DAE"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5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F95DAE" w:rsidRPr="00F95DAE" w:rsidRDefault="00F95DAE" w:rsidP="00521861">
      <w:pPr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E90086" w:rsidRDefault="00F95DAE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Журнал регистрации посетителей образовательного учреждения.</w:t>
      </w:r>
    </w:p>
    <w:p w:rsidR="00F95DAE" w:rsidRDefault="00F95DAE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Style w:val="a4"/>
        <w:tblW w:w="0" w:type="auto"/>
        <w:tblLook w:val="04A0"/>
      </w:tblPr>
      <w:tblGrid>
        <w:gridCol w:w="748"/>
        <w:gridCol w:w="1356"/>
        <w:gridCol w:w="2049"/>
        <w:gridCol w:w="1798"/>
        <w:gridCol w:w="1249"/>
        <w:gridCol w:w="1043"/>
        <w:gridCol w:w="1328"/>
      </w:tblGrid>
      <w:tr w:rsidR="000D1248" w:rsidTr="00F95DAE">
        <w:tc>
          <w:tcPr>
            <w:tcW w:w="1367" w:type="dxa"/>
          </w:tcPr>
          <w:p w:rsidR="00F95DAE" w:rsidRPr="000D1248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r w:rsidR="00FD1008">
              <w:rPr>
                <w:rFonts w:ascii="Times New Roman" w:eastAsia="Times New Roman" w:hAnsi="Times New Roman" w:cs="Times New Roman"/>
                <w:sz w:val="24"/>
              </w:rPr>
              <w:t>п./п</w:t>
            </w:r>
          </w:p>
        </w:tc>
        <w:tc>
          <w:tcPr>
            <w:tcW w:w="1367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Ф.И.О. посетителя</w:t>
            </w:r>
          </w:p>
        </w:tc>
        <w:tc>
          <w:tcPr>
            <w:tcW w:w="1367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и реквизиты документа, удостоверяющего личность</w:t>
            </w:r>
          </w:p>
        </w:tc>
        <w:tc>
          <w:tcPr>
            <w:tcW w:w="1367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Ф.И.О., должность принимающего лица</w:t>
            </w:r>
          </w:p>
        </w:tc>
        <w:tc>
          <w:tcPr>
            <w:tcW w:w="1367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прибытия</w:t>
            </w:r>
          </w:p>
        </w:tc>
        <w:tc>
          <w:tcPr>
            <w:tcW w:w="1368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убытия</w:t>
            </w:r>
          </w:p>
        </w:tc>
        <w:tc>
          <w:tcPr>
            <w:tcW w:w="1368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Подпись дежурного</w:t>
            </w:r>
          </w:p>
        </w:tc>
      </w:tr>
      <w:tr w:rsidR="000D1248" w:rsidTr="00F95DAE">
        <w:tc>
          <w:tcPr>
            <w:tcW w:w="1367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1</w:t>
            </w:r>
          </w:p>
        </w:tc>
        <w:tc>
          <w:tcPr>
            <w:tcW w:w="1367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2</w:t>
            </w:r>
          </w:p>
        </w:tc>
        <w:tc>
          <w:tcPr>
            <w:tcW w:w="1367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3</w:t>
            </w:r>
          </w:p>
        </w:tc>
        <w:tc>
          <w:tcPr>
            <w:tcW w:w="1367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4</w:t>
            </w:r>
          </w:p>
        </w:tc>
        <w:tc>
          <w:tcPr>
            <w:tcW w:w="1367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5</w:t>
            </w:r>
          </w:p>
        </w:tc>
        <w:tc>
          <w:tcPr>
            <w:tcW w:w="1368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6</w:t>
            </w:r>
          </w:p>
        </w:tc>
        <w:tc>
          <w:tcPr>
            <w:tcW w:w="1368" w:type="dxa"/>
          </w:tcPr>
          <w:p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7</w:t>
            </w:r>
          </w:p>
        </w:tc>
      </w:tr>
      <w:tr w:rsidR="000D1248" w:rsidTr="00F95DAE">
        <w:tc>
          <w:tcPr>
            <w:tcW w:w="1367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F95DAE" w:rsidRDefault="00F95DAE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D1248" w:rsidRDefault="000D1248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21861" w:rsidRDefault="00521861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21861" w:rsidRDefault="00521861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D1248" w:rsidRDefault="000D1248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D1248" w:rsidRDefault="000D1248" w:rsidP="00521861">
      <w:pPr>
        <w:pStyle w:val="a3"/>
        <w:numPr>
          <w:ilvl w:val="0"/>
          <w:numId w:val="1"/>
        </w:numPr>
        <w:spacing w:after="200" w:line="276" w:lineRule="auto"/>
        <w:ind w:left="851" w:firstLine="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Журнал учёта ав</w:t>
      </w:r>
      <w:r w:rsidR="00334E44">
        <w:rPr>
          <w:rFonts w:ascii="Times New Roman" w:eastAsia="Times New Roman" w:hAnsi="Times New Roman" w:cs="Times New Roman"/>
          <w:b/>
          <w:i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sz w:val="24"/>
        </w:rPr>
        <w:t>отранспорта</w:t>
      </w:r>
      <w:r w:rsidR="00334E44">
        <w:rPr>
          <w:rFonts w:ascii="Times New Roman" w:eastAsia="Times New Roman" w:hAnsi="Times New Roman" w:cs="Times New Roman"/>
          <w:b/>
          <w:i/>
          <w:sz w:val="24"/>
        </w:rPr>
        <w:t>.</w:t>
      </w:r>
    </w:p>
    <w:p w:rsidR="00334E44" w:rsidRDefault="00334E44" w:rsidP="00521861">
      <w:pPr>
        <w:spacing w:after="200" w:line="276" w:lineRule="auto"/>
        <w:ind w:left="851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Style w:val="a4"/>
        <w:tblW w:w="0" w:type="auto"/>
        <w:tblInd w:w="359" w:type="dxa"/>
        <w:tblLook w:val="04A0"/>
      </w:tblPr>
      <w:tblGrid>
        <w:gridCol w:w="583"/>
        <w:gridCol w:w="615"/>
        <w:gridCol w:w="1832"/>
        <w:gridCol w:w="983"/>
        <w:gridCol w:w="952"/>
        <w:gridCol w:w="769"/>
        <w:gridCol w:w="800"/>
        <w:gridCol w:w="1407"/>
        <w:gridCol w:w="1271"/>
      </w:tblGrid>
      <w:tr w:rsidR="008B24DC" w:rsidTr="008B24DC">
        <w:tc>
          <w:tcPr>
            <w:tcW w:w="581" w:type="dxa"/>
          </w:tcPr>
          <w:p w:rsidR="00334E44" w:rsidRP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 п./</w:t>
            </w:r>
            <w:r w:rsidR="008B24DC">
              <w:rPr>
                <w:rFonts w:ascii="Times New Roman" w:eastAsia="Times New Roman" w:hAnsi="Times New Roman" w:cs="Times New Roman"/>
                <w:sz w:val="24"/>
              </w:rPr>
              <w:t>п.</w:t>
            </w:r>
          </w:p>
        </w:tc>
        <w:tc>
          <w:tcPr>
            <w:tcW w:w="651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</w:tc>
        <w:tc>
          <w:tcPr>
            <w:tcW w:w="1823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Марка, номер автотранспортного средства</w:t>
            </w:r>
          </w:p>
        </w:tc>
        <w:tc>
          <w:tcPr>
            <w:tcW w:w="979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Номер путевого листа, Ф.И.О. водителя</w:t>
            </w:r>
          </w:p>
        </w:tc>
        <w:tc>
          <w:tcPr>
            <w:tcW w:w="948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Подпись</w:t>
            </w:r>
          </w:p>
        </w:tc>
        <w:tc>
          <w:tcPr>
            <w:tcW w:w="766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</w:t>
            </w:r>
          </w:p>
          <w:p w:rsidR="008B24DC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въезда</w:t>
            </w:r>
          </w:p>
        </w:tc>
        <w:tc>
          <w:tcPr>
            <w:tcW w:w="797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выезда</w:t>
            </w:r>
          </w:p>
        </w:tc>
        <w:tc>
          <w:tcPr>
            <w:tcW w:w="1401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Цель въезда/выезда (характер груза)</w:t>
            </w:r>
          </w:p>
        </w:tc>
        <w:tc>
          <w:tcPr>
            <w:tcW w:w="1266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Примечания</w:t>
            </w:r>
          </w:p>
        </w:tc>
      </w:tr>
      <w:tr w:rsidR="008B24DC" w:rsidTr="008B24DC">
        <w:tc>
          <w:tcPr>
            <w:tcW w:w="581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34E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51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2</w:t>
            </w:r>
          </w:p>
        </w:tc>
        <w:tc>
          <w:tcPr>
            <w:tcW w:w="1823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3</w:t>
            </w:r>
          </w:p>
        </w:tc>
        <w:tc>
          <w:tcPr>
            <w:tcW w:w="979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4</w:t>
            </w:r>
          </w:p>
        </w:tc>
        <w:tc>
          <w:tcPr>
            <w:tcW w:w="948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5</w:t>
            </w:r>
          </w:p>
        </w:tc>
        <w:tc>
          <w:tcPr>
            <w:tcW w:w="766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6</w:t>
            </w:r>
          </w:p>
        </w:tc>
        <w:tc>
          <w:tcPr>
            <w:tcW w:w="797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7</w:t>
            </w:r>
          </w:p>
        </w:tc>
        <w:tc>
          <w:tcPr>
            <w:tcW w:w="1401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8</w:t>
            </w:r>
          </w:p>
        </w:tc>
        <w:tc>
          <w:tcPr>
            <w:tcW w:w="1266" w:type="dxa"/>
          </w:tcPr>
          <w:p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9</w:t>
            </w:r>
          </w:p>
        </w:tc>
      </w:tr>
      <w:tr w:rsidR="008B24DC" w:rsidTr="008B24DC">
        <w:tc>
          <w:tcPr>
            <w:tcW w:w="581" w:type="dxa"/>
          </w:tcPr>
          <w:p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51" w:type="dxa"/>
          </w:tcPr>
          <w:p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3" w:type="dxa"/>
          </w:tcPr>
          <w:p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48" w:type="dxa"/>
          </w:tcPr>
          <w:p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6" w:type="dxa"/>
          </w:tcPr>
          <w:p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7" w:type="dxa"/>
          </w:tcPr>
          <w:p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1" w:type="dxa"/>
          </w:tcPr>
          <w:p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6" w:type="dxa"/>
          </w:tcPr>
          <w:p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334E44" w:rsidRPr="00334E44" w:rsidRDefault="00334E44" w:rsidP="00521861">
      <w:pPr>
        <w:pBdr>
          <w:left w:val="single" w:sz="4" w:space="4" w:color="auto"/>
        </w:pBd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</w:p>
    <w:p w:rsidR="00334E44" w:rsidRDefault="00334E44" w:rsidP="00521861">
      <w:pPr>
        <w:spacing w:after="200" w:line="276" w:lineRule="auto"/>
        <w:ind w:left="708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8B24DC" w:rsidRDefault="008B24DC" w:rsidP="00521861">
      <w:pPr>
        <w:spacing w:after="200" w:line="276" w:lineRule="auto"/>
        <w:ind w:left="708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8B24DC" w:rsidRDefault="008B24DC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Журнал</w:t>
      </w:r>
      <w:r w:rsidR="00285AE3">
        <w:rPr>
          <w:rFonts w:ascii="Times New Roman" w:eastAsia="Times New Roman" w:hAnsi="Times New Roman" w:cs="Times New Roman"/>
          <w:b/>
          <w:i/>
          <w:sz w:val="24"/>
        </w:rPr>
        <w:t xml:space="preserve"> учёта обходов здания и территории школы.</w:t>
      </w:r>
    </w:p>
    <w:p w:rsidR="00285AE3" w:rsidRPr="00285AE3" w:rsidRDefault="00285AE3" w:rsidP="00521861">
      <w:pPr>
        <w:spacing w:after="200" w:line="276" w:lineRule="auto"/>
        <w:ind w:left="993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Style w:val="a4"/>
        <w:tblW w:w="0" w:type="auto"/>
        <w:tblInd w:w="567" w:type="dxa"/>
        <w:tblLook w:val="04A0"/>
      </w:tblPr>
      <w:tblGrid>
        <w:gridCol w:w="1211"/>
        <w:gridCol w:w="1226"/>
        <w:gridCol w:w="1420"/>
        <w:gridCol w:w="2032"/>
        <w:gridCol w:w="1561"/>
        <w:gridCol w:w="1554"/>
      </w:tblGrid>
      <w:tr w:rsidR="00DE0FDD" w:rsidTr="00285AE3">
        <w:tc>
          <w:tcPr>
            <w:tcW w:w="1595" w:type="dxa"/>
          </w:tcPr>
          <w:p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 п./п.</w:t>
            </w:r>
          </w:p>
        </w:tc>
        <w:tc>
          <w:tcPr>
            <w:tcW w:w="1595" w:type="dxa"/>
          </w:tcPr>
          <w:p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</w:tc>
        <w:tc>
          <w:tcPr>
            <w:tcW w:w="1595" w:type="dxa"/>
          </w:tcPr>
          <w:p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проверки</w:t>
            </w:r>
          </w:p>
        </w:tc>
        <w:tc>
          <w:tcPr>
            <w:tcW w:w="1595" w:type="dxa"/>
          </w:tcPr>
          <w:p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Фамилия</w:t>
            </w:r>
            <w:r w:rsidR="00DE0FDD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E0FDD">
              <w:rPr>
                <w:rFonts w:ascii="Times New Roman" w:eastAsia="Times New Roman" w:hAnsi="Times New Roman" w:cs="Times New Roman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</w:rPr>
              <w:t>олжность</w:t>
            </w:r>
            <w:r w:rsidR="00DE0FDD">
              <w:rPr>
                <w:rFonts w:ascii="Times New Roman" w:eastAsia="Times New Roman" w:hAnsi="Times New Roman" w:cs="Times New Roman"/>
                <w:sz w:val="24"/>
              </w:rPr>
              <w:t xml:space="preserve"> лица, осуществлявшего проверку</w:t>
            </w:r>
          </w:p>
        </w:tc>
        <w:tc>
          <w:tcPr>
            <w:tcW w:w="1595" w:type="dxa"/>
          </w:tcPr>
          <w:p w:rsidR="00285AE3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Выявленные нарушения и недостатки</w:t>
            </w:r>
          </w:p>
        </w:tc>
        <w:tc>
          <w:tcPr>
            <w:tcW w:w="1596" w:type="dxa"/>
          </w:tcPr>
          <w:p w:rsidR="00285AE3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Кому и когда передана информация о выявленных нарушениях</w:t>
            </w:r>
          </w:p>
        </w:tc>
      </w:tr>
      <w:tr w:rsidR="00DE0FDD" w:rsidTr="00285AE3">
        <w:tc>
          <w:tcPr>
            <w:tcW w:w="1595" w:type="dxa"/>
          </w:tcPr>
          <w:p w:rsidR="00285AE3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1</w:t>
            </w:r>
          </w:p>
        </w:tc>
        <w:tc>
          <w:tcPr>
            <w:tcW w:w="1595" w:type="dxa"/>
          </w:tcPr>
          <w:p w:rsidR="00285AE3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2</w:t>
            </w:r>
          </w:p>
        </w:tc>
        <w:tc>
          <w:tcPr>
            <w:tcW w:w="1595" w:type="dxa"/>
          </w:tcPr>
          <w:p w:rsidR="00285AE3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3</w:t>
            </w:r>
          </w:p>
        </w:tc>
        <w:tc>
          <w:tcPr>
            <w:tcW w:w="1595" w:type="dxa"/>
          </w:tcPr>
          <w:p w:rsidR="00285AE3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4</w:t>
            </w:r>
          </w:p>
        </w:tc>
        <w:tc>
          <w:tcPr>
            <w:tcW w:w="1595" w:type="dxa"/>
          </w:tcPr>
          <w:p w:rsidR="00285AE3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5</w:t>
            </w:r>
          </w:p>
        </w:tc>
        <w:tc>
          <w:tcPr>
            <w:tcW w:w="1596" w:type="dxa"/>
          </w:tcPr>
          <w:p w:rsidR="00285AE3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6</w:t>
            </w:r>
          </w:p>
        </w:tc>
      </w:tr>
      <w:tr w:rsidR="00DE0FDD" w:rsidTr="00285AE3">
        <w:tc>
          <w:tcPr>
            <w:tcW w:w="1595" w:type="dxa"/>
          </w:tcPr>
          <w:p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95" w:type="dxa"/>
          </w:tcPr>
          <w:p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95" w:type="dxa"/>
          </w:tcPr>
          <w:p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95" w:type="dxa"/>
          </w:tcPr>
          <w:p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95" w:type="dxa"/>
          </w:tcPr>
          <w:p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96" w:type="dxa"/>
          </w:tcPr>
          <w:p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334E44" w:rsidRDefault="00DE0FDD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Журнал приёма и выдачи ключей.</w:t>
      </w:r>
    </w:p>
    <w:p w:rsidR="00DE0FDD" w:rsidRDefault="00DE0FDD" w:rsidP="00521861">
      <w:pPr>
        <w:spacing w:after="200" w:line="276" w:lineRule="auto"/>
        <w:ind w:left="993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Style w:val="a4"/>
        <w:tblW w:w="0" w:type="auto"/>
        <w:tblInd w:w="-431" w:type="dxa"/>
        <w:tblLook w:val="04A0"/>
      </w:tblPr>
      <w:tblGrid>
        <w:gridCol w:w="1101"/>
        <w:gridCol w:w="1137"/>
        <w:gridCol w:w="969"/>
        <w:gridCol w:w="1577"/>
        <w:gridCol w:w="1577"/>
        <w:gridCol w:w="958"/>
        <w:gridCol w:w="1228"/>
        <w:gridCol w:w="1455"/>
      </w:tblGrid>
      <w:tr w:rsidR="0037428D" w:rsidTr="00FD1008">
        <w:tc>
          <w:tcPr>
            <w:tcW w:w="1482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</w:tc>
        <w:tc>
          <w:tcPr>
            <w:tcW w:w="1062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 кабинета</w:t>
            </w:r>
          </w:p>
        </w:tc>
        <w:tc>
          <w:tcPr>
            <w:tcW w:w="907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выдачи ключа</w:t>
            </w:r>
          </w:p>
        </w:tc>
        <w:tc>
          <w:tcPr>
            <w:tcW w:w="1465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Подпись лица, получившего ключ</w:t>
            </w:r>
          </w:p>
        </w:tc>
        <w:tc>
          <w:tcPr>
            <w:tcW w:w="1465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Ф.И.О. лица, получившего ключ</w:t>
            </w:r>
          </w:p>
        </w:tc>
        <w:tc>
          <w:tcPr>
            <w:tcW w:w="897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приёма ключа</w:t>
            </w:r>
          </w:p>
        </w:tc>
        <w:tc>
          <w:tcPr>
            <w:tcW w:w="1145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Подпись лица. Сдавшего ключ</w:t>
            </w:r>
          </w:p>
        </w:tc>
        <w:tc>
          <w:tcPr>
            <w:tcW w:w="1353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Подпись лица, принявшего ключ</w:t>
            </w:r>
          </w:p>
        </w:tc>
      </w:tr>
      <w:tr w:rsidR="0037428D" w:rsidTr="00FD1008">
        <w:tc>
          <w:tcPr>
            <w:tcW w:w="1482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1</w:t>
            </w:r>
          </w:p>
        </w:tc>
        <w:tc>
          <w:tcPr>
            <w:tcW w:w="1062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2</w:t>
            </w:r>
          </w:p>
        </w:tc>
        <w:tc>
          <w:tcPr>
            <w:tcW w:w="907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3</w:t>
            </w:r>
          </w:p>
        </w:tc>
        <w:tc>
          <w:tcPr>
            <w:tcW w:w="1465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4</w:t>
            </w:r>
          </w:p>
        </w:tc>
        <w:tc>
          <w:tcPr>
            <w:tcW w:w="1465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5</w:t>
            </w:r>
          </w:p>
        </w:tc>
        <w:tc>
          <w:tcPr>
            <w:tcW w:w="897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6</w:t>
            </w:r>
          </w:p>
        </w:tc>
        <w:tc>
          <w:tcPr>
            <w:tcW w:w="1145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7</w:t>
            </w:r>
          </w:p>
        </w:tc>
        <w:tc>
          <w:tcPr>
            <w:tcW w:w="1353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8</w:t>
            </w:r>
          </w:p>
        </w:tc>
      </w:tr>
      <w:tr w:rsidR="0037428D" w:rsidTr="00FD1008">
        <w:tc>
          <w:tcPr>
            <w:tcW w:w="1482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2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97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3" w:type="dxa"/>
          </w:tcPr>
          <w:p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334E44" w:rsidRPr="00334E44" w:rsidRDefault="00334E44" w:rsidP="00521861">
      <w:pPr>
        <w:spacing w:after="200" w:line="120" w:lineRule="auto"/>
        <w:ind w:left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3C27C8" w:rsidRDefault="003C27C8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Журнал приёма и сдачи под охрану помещений и хранилищ.</w:t>
      </w:r>
    </w:p>
    <w:p w:rsidR="003C27C8" w:rsidRDefault="003C27C8" w:rsidP="00521861">
      <w:pPr>
        <w:spacing w:after="200" w:line="276" w:lineRule="auto"/>
        <w:ind w:left="1135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Style w:val="a4"/>
        <w:tblW w:w="0" w:type="auto"/>
        <w:tblInd w:w="-714" w:type="dxa"/>
        <w:tblLook w:val="04A0"/>
      </w:tblPr>
      <w:tblGrid>
        <w:gridCol w:w="492"/>
        <w:gridCol w:w="1050"/>
        <w:gridCol w:w="589"/>
        <w:gridCol w:w="883"/>
        <w:gridCol w:w="883"/>
        <w:gridCol w:w="946"/>
        <w:gridCol w:w="493"/>
        <w:gridCol w:w="1051"/>
        <w:gridCol w:w="768"/>
        <w:gridCol w:w="1092"/>
        <w:gridCol w:w="1092"/>
        <w:gridCol w:w="946"/>
      </w:tblGrid>
      <w:tr w:rsidR="00F507F5" w:rsidTr="00FD1008">
        <w:tc>
          <w:tcPr>
            <w:tcW w:w="709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</w:tc>
        <w:tc>
          <w:tcPr>
            <w:tcW w:w="801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 или наименование помещения</w:t>
            </w:r>
          </w:p>
        </w:tc>
        <w:tc>
          <w:tcPr>
            <w:tcW w:w="578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сдачи</w:t>
            </w:r>
          </w:p>
        </w:tc>
        <w:tc>
          <w:tcPr>
            <w:tcW w:w="863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Подпись сдающего помещение</w:t>
            </w:r>
          </w:p>
        </w:tc>
        <w:tc>
          <w:tcPr>
            <w:tcW w:w="863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Фамилия сдающего помещение</w:t>
            </w:r>
          </w:p>
        </w:tc>
        <w:tc>
          <w:tcPr>
            <w:tcW w:w="924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Примечание</w:t>
            </w:r>
          </w:p>
        </w:tc>
        <w:tc>
          <w:tcPr>
            <w:tcW w:w="485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</w:tc>
        <w:tc>
          <w:tcPr>
            <w:tcW w:w="1026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 или наименование помещения</w:t>
            </w:r>
          </w:p>
        </w:tc>
        <w:tc>
          <w:tcPr>
            <w:tcW w:w="752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вскрытия</w:t>
            </w:r>
          </w:p>
        </w:tc>
        <w:tc>
          <w:tcPr>
            <w:tcW w:w="1067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Подпись вскрывающего помещение</w:t>
            </w:r>
          </w:p>
        </w:tc>
        <w:tc>
          <w:tcPr>
            <w:tcW w:w="1067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Фамилия вскрывающего помещение</w:t>
            </w:r>
          </w:p>
        </w:tc>
        <w:tc>
          <w:tcPr>
            <w:tcW w:w="924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Примечание</w:t>
            </w:r>
          </w:p>
        </w:tc>
      </w:tr>
      <w:tr w:rsidR="00F507F5" w:rsidTr="00FD1008">
        <w:tc>
          <w:tcPr>
            <w:tcW w:w="709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01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2</w:t>
            </w:r>
          </w:p>
        </w:tc>
        <w:tc>
          <w:tcPr>
            <w:tcW w:w="578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3</w:t>
            </w:r>
          </w:p>
        </w:tc>
        <w:tc>
          <w:tcPr>
            <w:tcW w:w="863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="00F8462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63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5</w:t>
            </w:r>
          </w:p>
        </w:tc>
        <w:tc>
          <w:tcPr>
            <w:tcW w:w="924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6</w:t>
            </w:r>
          </w:p>
        </w:tc>
        <w:tc>
          <w:tcPr>
            <w:tcW w:w="485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84622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026" w:type="dxa"/>
          </w:tcPr>
          <w:p w:rsidR="00F507F5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8</w:t>
            </w:r>
          </w:p>
        </w:tc>
        <w:tc>
          <w:tcPr>
            <w:tcW w:w="752" w:type="dxa"/>
          </w:tcPr>
          <w:p w:rsidR="00F507F5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9</w:t>
            </w:r>
          </w:p>
        </w:tc>
        <w:tc>
          <w:tcPr>
            <w:tcW w:w="1067" w:type="dxa"/>
          </w:tcPr>
          <w:p w:rsidR="00F507F5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10</w:t>
            </w:r>
          </w:p>
        </w:tc>
        <w:tc>
          <w:tcPr>
            <w:tcW w:w="1067" w:type="dxa"/>
          </w:tcPr>
          <w:p w:rsidR="00F507F5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11</w:t>
            </w:r>
          </w:p>
        </w:tc>
        <w:tc>
          <w:tcPr>
            <w:tcW w:w="924" w:type="dxa"/>
          </w:tcPr>
          <w:p w:rsidR="00F507F5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12</w:t>
            </w:r>
          </w:p>
        </w:tc>
      </w:tr>
      <w:tr w:rsidR="00F507F5" w:rsidTr="00FD1008">
        <w:tc>
          <w:tcPr>
            <w:tcW w:w="709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1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8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3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3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5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26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52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</w:tcPr>
          <w:p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F507F5" w:rsidRPr="00F507F5" w:rsidRDefault="00F507F5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34E44" w:rsidRDefault="00334E44" w:rsidP="00521861">
      <w:pPr>
        <w:spacing w:after="200" w:line="120" w:lineRule="auto"/>
        <w:ind w:left="357"/>
        <w:jc w:val="both"/>
        <w:rPr>
          <w:rFonts w:ascii="Times New Roman" w:eastAsia="Times New Roman" w:hAnsi="Times New Roman" w:cs="Times New Roman"/>
          <w:sz w:val="24"/>
        </w:rPr>
      </w:pPr>
    </w:p>
    <w:p w:rsidR="00334E44" w:rsidRDefault="00334E44" w:rsidP="00521861">
      <w:pPr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p w:rsidR="00F84622" w:rsidRDefault="00F84622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Журнал технического обслуживания тревожной кнопки.</w:t>
      </w:r>
    </w:p>
    <w:p w:rsidR="00F84622" w:rsidRDefault="00F84622" w:rsidP="00521861">
      <w:pPr>
        <w:spacing w:after="200" w:line="276" w:lineRule="auto"/>
        <w:ind w:left="1277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84622" w:rsidTr="00F84622">
        <w:tc>
          <w:tcPr>
            <w:tcW w:w="2392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Дата</w:t>
            </w:r>
          </w:p>
        </w:tc>
        <w:tc>
          <w:tcPr>
            <w:tcW w:w="2393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Ф.И.О. проверяющего</w:t>
            </w:r>
          </w:p>
        </w:tc>
        <w:tc>
          <w:tcPr>
            <w:tcW w:w="2393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Кто проверил прохождение сигнала</w:t>
            </w:r>
          </w:p>
        </w:tc>
        <w:tc>
          <w:tcPr>
            <w:tcW w:w="2393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Подпись проверяющего</w:t>
            </w:r>
          </w:p>
        </w:tc>
      </w:tr>
      <w:tr w:rsidR="00F84622" w:rsidTr="00F84622">
        <w:tc>
          <w:tcPr>
            <w:tcW w:w="2392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1</w:t>
            </w:r>
          </w:p>
        </w:tc>
        <w:tc>
          <w:tcPr>
            <w:tcW w:w="2393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2</w:t>
            </w:r>
          </w:p>
        </w:tc>
        <w:tc>
          <w:tcPr>
            <w:tcW w:w="2393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3</w:t>
            </w:r>
          </w:p>
        </w:tc>
        <w:tc>
          <w:tcPr>
            <w:tcW w:w="2393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4</w:t>
            </w:r>
          </w:p>
        </w:tc>
      </w:tr>
      <w:tr w:rsidR="00F84622" w:rsidTr="00F84622">
        <w:tc>
          <w:tcPr>
            <w:tcW w:w="2392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F84622" w:rsidRPr="00F84622" w:rsidRDefault="00F84622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D1248" w:rsidRDefault="00F84622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Журнал полученных и отданных распоряжений (сигналов).</w:t>
      </w:r>
    </w:p>
    <w:tbl>
      <w:tblPr>
        <w:tblStyle w:val="a4"/>
        <w:tblW w:w="0" w:type="auto"/>
        <w:tblLook w:val="04A0"/>
      </w:tblPr>
      <w:tblGrid>
        <w:gridCol w:w="1875"/>
        <w:gridCol w:w="1875"/>
        <w:gridCol w:w="1874"/>
        <w:gridCol w:w="1874"/>
        <w:gridCol w:w="1847"/>
      </w:tblGrid>
      <w:tr w:rsidR="00421A47" w:rsidTr="00521861">
        <w:tc>
          <w:tcPr>
            <w:tcW w:w="1875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и время поступления распоряжения (сигнала)</w:t>
            </w:r>
          </w:p>
        </w:tc>
        <w:tc>
          <w:tcPr>
            <w:tcW w:w="1875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содержание распоряжения (сигнала)</w:t>
            </w:r>
          </w:p>
        </w:tc>
        <w:tc>
          <w:tcPr>
            <w:tcW w:w="1874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Ф.И.О., должность, номер телефона от кого поступило распоряжение (сигнал)</w:t>
            </w:r>
          </w:p>
        </w:tc>
        <w:tc>
          <w:tcPr>
            <w:tcW w:w="1874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Кому доведено, росписи передавшего и принявшего распоряжение (сигнал)</w:t>
            </w:r>
          </w:p>
        </w:tc>
        <w:tc>
          <w:tcPr>
            <w:tcW w:w="1847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Примечания</w:t>
            </w:r>
          </w:p>
        </w:tc>
      </w:tr>
      <w:tr w:rsidR="00421A47" w:rsidTr="00521861">
        <w:tc>
          <w:tcPr>
            <w:tcW w:w="1875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1</w:t>
            </w:r>
          </w:p>
        </w:tc>
        <w:tc>
          <w:tcPr>
            <w:tcW w:w="1875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2</w:t>
            </w:r>
          </w:p>
        </w:tc>
        <w:tc>
          <w:tcPr>
            <w:tcW w:w="1874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3</w:t>
            </w:r>
          </w:p>
        </w:tc>
        <w:tc>
          <w:tcPr>
            <w:tcW w:w="1874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4</w:t>
            </w:r>
          </w:p>
        </w:tc>
        <w:tc>
          <w:tcPr>
            <w:tcW w:w="1847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5</w:t>
            </w:r>
          </w:p>
        </w:tc>
      </w:tr>
      <w:tr w:rsidR="00421A47" w:rsidTr="00521861">
        <w:tc>
          <w:tcPr>
            <w:tcW w:w="1875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4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4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7" w:type="dxa"/>
          </w:tcPr>
          <w:p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E90086" w:rsidRDefault="00E90086" w:rsidP="005218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E90086" w:rsidSect="00FD1008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72E" w:rsidRDefault="00E0072E" w:rsidP="000813F2">
      <w:pPr>
        <w:spacing w:after="0" w:line="240" w:lineRule="auto"/>
      </w:pPr>
      <w:r>
        <w:separator/>
      </w:r>
    </w:p>
  </w:endnote>
  <w:endnote w:type="continuationSeparator" w:id="1">
    <w:p w:rsidR="00E0072E" w:rsidRDefault="00E0072E" w:rsidP="00081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hnschrift SemiBold SemiConden">
    <w:altName w:val="Segoe UI"/>
    <w:charset w:val="CC"/>
    <w:family w:val="swiss"/>
    <w:pitch w:val="variable"/>
    <w:sig w:usb0="A00002C7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72E" w:rsidRDefault="00E0072E" w:rsidP="000813F2">
      <w:pPr>
        <w:spacing w:after="0" w:line="240" w:lineRule="auto"/>
      </w:pPr>
      <w:r>
        <w:separator/>
      </w:r>
    </w:p>
  </w:footnote>
  <w:footnote w:type="continuationSeparator" w:id="1">
    <w:p w:rsidR="00E0072E" w:rsidRDefault="00E0072E" w:rsidP="00081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A410E"/>
    <w:multiLevelType w:val="hybridMultilevel"/>
    <w:tmpl w:val="BD120250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E90086"/>
    <w:rsid w:val="00001309"/>
    <w:rsid w:val="000813F2"/>
    <w:rsid w:val="000D1248"/>
    <w:rsid w:val="001F07F2"/>
    <w:rsid w:val="00231FBE"/>
    <w:rsid w:val="00285AE3"/>
    <w:rsid w:val="002C72F6"/>
    <w:rsid w:val="00334E44"/>
    <w:rsid w:val="0037428D"/>
    <w:rsid w:val="003C27C8"/>
    <w:rsid w:val="003D1672"/>
    <w:rsid w:val="00421A47"/>
    <w:rsid w:val="004D44E3"/>
    <w:rsid w:val="00521861"/>
    <w:rsid w:val="006606E7"/>
    <w:rsid w:val="008B24DC"/>
    <w:rsid w:val="009477D0"/>
    <w:rsid w:val="00A12480"/>
    <w:rsid w:val="00A21C48"/>
    <w:rsid w:val="00A511C2"/>
    <w:rsid w:val="00B26FF0"/>
    <w:rsid w:val="00B94D3B"/>
    <w:rsid w:val="00D14E60"/>
    <w:rsid w:val="00D4538A"/>
    <w:rsid w:val="00DE0FDD"/>
    <w:rsid w:val="00E0072E"/>
    <w:rsid w:val="00E17CDB"/>
    <w:rsid w:val="00E90086"/>
    <w:rsid w:val="00EB3CAA"/>
    <w:rsid w:val="00EF75EB"/>
    <w:rsid w:val="00F503D3"/>
    <w:rsid w:val="00F507F5"/>
    <w:rsid w:val="00F84622"/>
    <w:rsid w:val="00F95DAE"/>
    <w:rsid w:val="00FC4CB0"/>
    <w:rsid w:val="00FD1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DAE"/>
    <w:pPr>
      <w:ind w:left="720"/>
      <w:contextualSpacing/>
    </w:pPr>
  </w:style>
  <w:style w:type="table" w:styleId="a4">
    <w:name w:val="Table Grid"/>
    <w:basedOn w:val="a1"/>
    <w:uiPriority w:val="39"/>
    <w:rsid w:val="00F95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D1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100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08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813F2"/>
  </w:style>
  <w:style w:type="paragraph" w:styleId="a9">
    <w:name w:val="footer"/>
    <w:basedOn w:val="a"/>
    <w:link w:val="aa"/>
    <w:uiPriority w:val="99"/>
    <w:semiHidden/>
    <w:unhideWhenUsed/>
    <w:rsid w:val="0008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813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5624</Words>
  <Characters>32062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Админ</cp:lastModifiedBy>
  <cp:revision>8</cp:revision>
  <cp:lastPrinted>2019-08-23T06:27:00Z</cp:lastPrinted>
  <dcterms:created xsi:type="dcterms:W3CDTF">2021-05-14T21:35:00Z</dcterms:created>
  <dcterms:modified xsi:type="dcterms:W3CDTF">2021-05-20T06:52:00Z</dcterms:modified>
</cp:coreProperties>
</file>