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01" w:rsidRDefault="00EB4E01" w:rsidP="00862905">
      <w:pPr>
        <w:shd w:val="clear" w:color="auto" w:fill="FFFFFF"/>
        <w:spacing w:after="0" w:line="480" w:lineRule="auto"/>
        <w:outlineLvl w:val="0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</w:p>
    <w:p w:rsidR="00EB4E01" w:rsidRPr="00862905" w:rsidRDefault="00862905" w:rsidP="00862905">
      <w:pPr>
        <w:shd w:val="clear" w:color="auto" w:fill="FFFFFF"/>
        <w:spacing w:after="0" w:line="48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62905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862905" w:rsidRPr="00862905" w:rsidRDefault="00862905" w:rsidP="00862905">
      <w:pPr>
        <w:shd w:val="clear" w:color="auto" w:fill="FFFFFF"/>
        <w:spacing w:after="0" w:line="48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2905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62905">
        <w:rPr>
          <w:rFonts w:ascii="Times New Roman" w:eastAsia="Times New Roman" w:hAnsi="Times New Roman" w:cs="Times New Roman"/>
          <w:sz w:val="24"/>
          <w:szCs w:val="24"/>
        </w:rPr>
        <w:t>______Бегахмедова Н.А.</w:t>
      </w:r>
    </w:p>
    <w:p w:rsidR="00862905" w:rsidRPr="00862905" w:rsidRDefault="00862905" w:rsidP="00862905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62905">
        <w:rPr>
          <w:rFonts w:ascii="Times New Roman" w:eastAsia="Times New Roman" w:hAnsi="Times New Roman" w:cs="Times New Roman"/>
          <w:sz w:val="24"/>
          <w:szCs w:val="24"/>
        </w:rPr>
        <w:t>«30» август 2021г</w:t>
      </w: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873CFF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План работы </w:t>
      </w:r>
    </w:p>
    <w:p w:rsidR="00EB4E01" w:rsidRDefault="00873CFF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методического объединения учителей </w:t>
      </w:r>
    </w:p>
    <w:p w:rsidR="00EB4E01" w:rsidRDefault="00873CFF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технологии, физической культуры, музыки</w:t>
      </w:r>
    </w:p>
    <w:p w:rsidR="00EB4E01" w:rsidRDefault="00862905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на 2021/2022</w:t>
      </w:r>
      <w:r w:rsidR="00873CFF">
        <w:rPr>
          <w:rFonts w:ascii="Times New Roman" w:eastAsia="Times New Roman" w:hAnsi="Times New Roman" w:cs="Times New Roman"/>
          <w:sz w:val="48"/>
          <w:szCs w:val="48"/>
        </w:rPr>
        <w:t xml:space="preserve"> учебный год</w:t>
      </w: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EB4E01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</w:rPr>
      </w:pPr>
    </w:p>
    <w:p w:rsidR="00EB4E01" w:rsidRDefault="00873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методического объединения</w:t>
      </w:r>
    </w:p>
    <w:p w:rsidR="00EB4E01" w:rsidRDefault="00873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учителей технологии, физической культуры, музыки, ИЗО</w:t>
      </w:r>
    </w:p>
    <w:p w:rsidR="00EB4E01" w:rsidRDefault="00862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2021-2022</w:t>
      </w:r>
      <w:r w:rsidR="00873CF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B4E01" w:rsidRDefault="00EB4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E01" w:rsidRDefault="00873CF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Приоритетные направления в деятельности Центра образования в 2020-2021 учебном году:</w:t>
      </w:r>
    </w:p>
    <w:p w:rsidR="00EB4E01" w:rsidRDefault="00873C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обучающихся качественным и доступным образованием.</w:t>
      </w:r>
    </w:p>
    <w:p w:rsidR="00EB4E01" w:rsidRDefault="00873C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успешной самореализации учащихся с разными образовательными возможностями посредством индивидуального подхода в обучении и воспитании.</w:t>
      </w:r>
    </w:p>
    <w:p w:rsidR="00EB4E01" w:rsidRDefault="00873CF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Модернизация образования через реализацию  ФГОС начального и основного образования и введение ФГОС среднего образования.</w:t>
      </w:r>
    </w:p>
    <w:p w:rsidR="00EB4E01" w:rsidRDefault="00873C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школы, родителей, общественности по сбережению и укреплению физического и психического здоровья учащихся и привитию навыков здорового образа жизни. Создание экологически сбалансированной эмоционально привлекательной образовательной среды,</w:t>
      </w:r>
    </w:p>
    <w:p w:rsidR="00EB4E01" w:rsidRDefault="00873C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творческого самовыражения, раскрытия профессионального потенциала педагогов, повышения их профессиональных компетенций в рамках подготовки к введению Профессионального стандарта педагога</w:t>
      </w:r>
    </w:p>
    <w:p w:rsidR="00EB4E01" w:rsidRDefault="00873CF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Миссия Центра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 наиболее благоприятного образовательно-воспитательного пространства для получения школьниками качественного образования, способствующего развитию и социализации всех категорий детей с учетом их склонностей и способностей.</w:t>
      </w:r>
    </w:p>
    <w:p w:rsidR="00EB4E01" w:rsidRDefault="00873C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личностного потенциала обучающихся в соответствии с их способностями, возможностями и потребностями, создавая условия для формирования  качеств деятельной, целеустремленной, высоконравственной и ответственной личности, готовой к успешной самореализации в условиях современного общества.</w:t>
      </w:r>
    </w:p>
    <w:p w:rsidR="00EB4E01" w:rsidRDefault="00873CF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</w:p>
    <w:p w:rsidR="00EB4E01" w:rsidRDefault="00873CFF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ключевых компетенции обучающихся на основе использования современных педагогических технологий и методов активного  обучения.</w:t>
      </w:r>
    </w:p>
    <w:p w:rsidR="00EB4E01" w:rsidRDefault="00873CFF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выбора содержания образования на основе государственного образовательного стандарта и определение принципов взаимодействия участников образовательного процесса, необходимых для достижения социально-значимых результатов.</w:t>
      </w:r>
    </w:p>
    <w:p w:rsidR="00EB4E01" w:rsidRDefault="00873CFF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преемственности всех уровней образования в школе на основе инновационных образовательных технологий, общих подходов к оценке качества образования. </w:t>
      </w:r>
    </w:p>
    <w:p w:rsidR="00EB4E01" w:rsidRDefault="00873CFF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условий повышения уровня профессиональной компетентности педагогов.</w:t>
      </w:r>
    </w:p>
    <w:p w:rsidR="00EB4E01" w:rsidRDefault="00873C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Включение в образовательное пространство детей с ограниченными возможностями здоровья, детей с отклонениями в поведении, детей, оставшихся без попечения родителей и их успешная социализация.</w:t>
      </w:r>
    </w:p>
    <w:p w:rsidR="00EB4E01" w:rsidRDefault="00873C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творческой среды для выявления и развития одарённых детей, отработка механизма стимулирования способных обучающихся и учёта их индивидуальных достижений. </w:t>
      </w:r>
    </w:p>
    <w:p w:rsidR="00EB4E01" w:rsidRDefault="00873C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индивидуализированного психолого-педагогического сопровождения каждого ученика.  </w:t>
      </w:r>
    </w:p>
    <w:p w:rsidR="00EB4E01" w:rsidRDefault="00873CF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Системная работа по формированию валеологических компетенций учащихся, обеспечение условий для сохранения и укрепления здоровья школьников.</w:t>
      </w:r>
    </w:p>
    <w:p w:rsidR="00EB4E01" w:rsidRDefault="00873C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Продолжить организацию внеурочной деятельности учащихся, направленную на формирование нравственной культуры детей, их гражданской позиции, расширение кругозора, интеллектуального развития учащихся.</w:t>
      </w:r>
    </w:p>
    <w:p w:rsidR="00EB4E01" w:rsidRDefault="00EB4E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B4E01" w:rsidRDefault="00873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Методическая тема: </w:t>
      </w:r>
      <w:r>
        <w:rPr>
          <w:rFonts w:ascii="Times New Roman" w:hAnsi="Times New Roman" w:cs="Times New Roman"/>
          <w:sz w:val="24"/>
          <w:szCs w:val="24"/>
        </w:rPr>
        <w:t>Формирование индивидуальных черт и свойств личности учащегося посредством физического, духовного и творческого развития»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Воспитание физически развитого, творчески мыслящего и духовно здорового школьника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Изучение теоретических основ современных образовательных технологий и внедрение их в практику работы.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Сохранение и укрепление здоровья учащихся средствами образовательного процесса.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Обеспечение дифференциации и индивидуализации содержания образования на современном уровне.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Организация участия школьников во внеклассной работе по технологии, физической культуре, музыке, педагогов - в творческих конкурсам разного уровня. 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составляющих современного урока, влияющих на качество обучения учащихся.</w:t>
      </w: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осуществления педагогической деятельности:</w:t>
      </w:r>
    </w:p>
    <w:p w:rsidR="00EB4E01" w:rsidRDefault="00873CFF">
      <w:pPr>
        <w:pStyle w:val="af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эффективных образовательных технологий в обучении как средства повышения мотивации учащихся в изучении предметов художественно – эстетического цикла и развития творческой и исследовательской деятельности учащихся, повышения эффективности обучения учащихся.</w:t>
      </w:r>
    </w:p>
    <w:p w:rsidR="00EB4E01" w:rsidRDefault="00873CFF">
      <w:pPr>
        <w:pStyle w:val="af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компьютерных технологий и использование электронных продуктов.</w:t>
      </w:r>
    </w:p>
    <w:p w:rsidR="00EB4E01" w:rsidRDefault="00873CFF">
      <w:pPr>
        <w:pStyle w:val="af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сопровождение одаренных учащихся.</w:t>
      </w:r>
    </w:p>
    <w:p w:rsidR="00EB4E01" w:rsidRDefault="00873CFF">
      <w:pPr>
        <w:pStyle w:val="af4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новых, современных УМК и пособий в преподавании предметов художественно – эстетического цикла.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EB4E01" w:rsidRDefault="00873CFF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компетентности педагогов.</w:t>
      </w:r>
    </w:p>
    <w:p w:rsidR="00EB4E01" w:rsidRDefault="00873CFF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учебного процесса  в рамках реализации ФГОС.</w:t>
      </w:r>
    </w:p>
    <w:p w:rsidR="00EB4E01" w:rsidRDefault="00873CFF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учителей к обобщению и распространению педагогического опыта.</w:t>
      </w:r>
    </w:p>
    <w:p w:rsidR="00EB4E01" w:rsidRDefault="00873CFF">
      <w:pPr>
        <w:pStyle w:val="af4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педагогов в конкурсах педагогического мастерства.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Аналитическая деятельность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Информационная деятельность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Организационно-методическая деятельность</w:t>
      </w:r>
    </w:p>
    <w:p w:rsidR="00EB4E01" w:rsidRDefault="0087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Консультационная деятельность</w:t>
      </w:r>
    </w:p>
    <w:p w:rsidR="00EB4E01" w:rsidRDefault="00873CF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Педсоветы:</w:t>
      </w:r>
    </w:p>
    <w:p w:rsidR="00EB4E01" w:rsidRDefault="00873CFF" w:rsidP="0086290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Педагогическое сопровождение одаренных и высокомотивированных детей в условиях современной школы.</w:t>
      </w:r>
    </w:p>
    <w:p w:rsidR="00EB4E01" w:rsidRDefault="00873CFF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Организация внеурочной деятельности в условиях введения ФГОС СОО.</w:t>
      </w:r>
    </w:p>
    <w:p w:rsidR="00EB4E01" w:rsidRDefault="00873CFF" w:rsidP="008629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</w:p>
    <w:p w:rsidR="00EB4E01" w:rsidRDefault="00EB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B4E01" w:rsidRDefault="00EB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62905" w:rsidRDefault="00862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62905" w:rsidRDefault="00862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62905" w:rsidRDefault="00862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Аналитическая деятельность</w:t>
      </w:r>
    </w:p>
    <w:p w:rsidR="00EB4E01" w:rsidRDefault="00EB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79"/>
        <w:gridCol w:w="4071"/>
        <w:gridCol w:w="2351"/>
        <w:gridCol w:w="2370"/>
      </w:tblGrid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методической работы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профессиональных затруднений и информационных потребностей учителей.</w:t>
            </w:r>
          </w:p>
        </w:tc>
        <w:tc>
          <w:tcPr>
            <w:tcW w:w="2490" w:type="dxa"/>
            <w:vMerge w:val="restart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2510" w:type="dxa"/>
            <w:vMerge w:val="restart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базы данных учителей.</w:t>
            </w:r>
          </w:p>
        </w:tc>
        <w:tc>
          <w:tcPr>
            <w:tcW w:w="2490" w:type="dxa"/>
            <w:vMerge/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 по предмету.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заседание (сентябрь)</w:t>
            </w:r>
          </w:p>
        </w:tc>
        <w:tc>
          <w:tcPr>
            <w:tcW w:w="2510" w:type="dxa"/>
            <w:vMerge/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 в образовательном процессе.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0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инновационных технологий.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0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с одаренными детьми.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0" w:type="dxa"/>
            <w:vMerge w:val="restart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распространение педагогического опыта.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0" w:type="dxa"/>
            <w:vMerge/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01">
        <w:tc>
          <w:tcPr>
            <w:tcW w:w="816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2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деятельности МО, определение направлений ее совершенствования.</w:t>
            </w:r>
          </w:p>
        </w:tc>
        <w:tc>
          <w:tcPr>
            <w:tcW w:w="2490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0" w:type="dxa"/>
            <w:vMerge/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4E01" w:rsidRDefault="00EB4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Информационная деятельность</w:t>
      </w:r>
    </w:p>
    <w:p w:rsidR="00EB4E01" w:rsidRDefault="00EB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14"/>
        <w:gridCol w:w="3871"/>
        <w:gridCol w:w="2393"/>
        <w:gridCol w:w="2393"/>
      </w:tblGrid>
      <w:tr w:rsidR="00EB4E01">
        <w:tc>
          <w:tcPr>
            <w:tcW w:w="9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методической работы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4E01">
        <w:tc>
          <w:tcPr>
            <w:tcW w:w="9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педагогической информации (нормативно-правовой, методической).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5" w:type="dxa"/>
            <w:vMerge w:val="restart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</w:p>
        </w:tc>
      </w:tr>
      <w:tr w:rsidR="00EB4E01">
        <w:tc>
          <w:tcPr>
            <w:tcW w:w="9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9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новинками педагогической и методической литературы.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5" w:type="dxa"/>
            <w:vMerge/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01">
        <w:tc>
          <w:tcPr>
            <w:tcW w:w="9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9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материалами периодических изданий.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EB4E01">
        <w:tc>
          <w:tcPr>
            <w:tcW w:w="9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4.</w:t>
            </w:r>
          </w:p>
        </w:tc>
        <w:tc>
          <w:tcPr>
            <w:tcW w:w="4109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о новых направлениях в развитии общего образования.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</w:p>
        </w:tc>
      </w:tr>
    </w:tbl>
    <w:p w:rsidR="00EB4E01" w:rsidRDefault="00EB4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Организационно-методическая деятельность</w:t>
      </w:r>
    </w:p>
    <w:p w:rsidR="00EB4E01" w:rsidRDefault="00EB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4452"/>
        <w:gridCol w:w="2685"/>
        <w:gridCol w:w="2242"/>
      </w:tblGrid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методической работы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четверть или по мере необходимости.</w:t>
            </w:r>
          </w:p>
        </w:tc>
        <w:tc>
          <w:tcPr>
            <w:tcW w:w="2242" w:type="dxa"/>
            <w:vMerge w:val="restart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МО, учителя-предметники 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спорта, технологии, музыке  (организация проведения внеклассных мероприятий, открытых уроков)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2020 г.</w:t>
            </w:r>
          </w:p>
        </w:tc>
        <w:tc>
          <w:tcPr>
            <w:tcW w:w="2242" w:type="dxa"/>
            <w:vMerge/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01">
        <w:trPr>
          <w:trHeight w:val="1034"/>
        </w:trPr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новинками  педагогической и методической литературы.                                       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4.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теме самообразования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разного уровня.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EB4E01" w:rsidRDefault="00EB4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Консультационная деятельность</w:t>
      </w:r>
    </w:p>
    <w:p w:rsidR="00EB4E01" w:rsidRDefault="00EB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4452"/>
        <w:gridCol w:w="2685"/>
        <w:gridCol w:w="2242"/>
      </w:tblGrid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методической работы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по разным вопросам.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необходимости.</w:t>
            </w:r>
          </w:p>
        </w:tc>
        <w:tc>
          <w:tcPr>
            <w:tcW w:w="2242" w:type="dxa"/>
            <w:vMerge w:val="restart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</w:p>
        </w:tc>
      </w:tr>
      <w:tr w:rsidR="00EB4E01"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выборе темы самообразования, в работе над темой самообразования.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2020г.</w:t>
            </w:r>
          </w:p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необходимости.</w:t>
            </w:r>
          </w:p>
        </w:tc>
        <w:tc>
          <w:tcPr>
            <w:tcW w:w="2242" w:type="dxa"/>
            <w:vMerge/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01">
        <w:trPr>
          <w:trHeight w:val="1034"/>
        </w:trPr>
        <w:tc>
          <w:tcPr>
            <w:tcW w:w="759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2" w:type="dxa"/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участию в конкурсах и олимпиадах.</w:t>
            </w:r>
          </w:p>
        </w:tc>
        <w:tc>
          <w:tcPr>
            <w:tcW w:w="2685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2" w:type="dxa"/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EB4E01" w:rsidRDefault="00EB4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4E01" w:rsidRDefault="0087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Заседания МО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учителей </w:t>
      </w:r>
    </w:p>
    <w:p w:rsidR="00EB4E01" w:rsidRDefault="00873C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технологии, физической культуры, музыки</w:t>
      </w:r>
    </w:p>
    <w:p w:rsidR="00EB4E01" w:rsidRDefault="008629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2021/2022</w:t>
      </w:r>
      <w:r w:rsidR="00873CFF">
        <w:rPr>
          <w:rFonts w:ascii="Times New Roman" w:eastAsia="Times New Roman" w:hAnsi="Times New Roman" w:cs="Times New Roman"/>
          <w:b/>
          <w:sz w:val="24"/>
          <w:szCs w:val="24"/>
        </w:rPr>
        <w:t>1 учебный год</w:t>
      </w:r>
    </w:p>
    <w:p w:rsidR="00EB4E01" w:rsidRDefault="00EB4E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04"/>
        <w:gridCol w:w="5982"/>
        <w:gridCol w:w="24"/>
        <w:gridCol w:w="17"/>
        <w:gridCol w:w="2144"/>
      </w:tblGrid>
      <w:tr w:rsidR="00EB4E01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</w:tc>
      </w:tr>
      <w:tr w:rsidR="00EB4E01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B4E01" w:rsidRDefault="0087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218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B4E01">
        <w:trPr>
          <w:trHeight w:val="1251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1.Основные направления работы ЦО учителей технологии, физической культуры, музыки, ИЗО.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и утверждение плана работы МО на новый учебный год.</w:t>
            </w:r>
          </w:p>
        </w:tc>
        <w:tc>
          <w:tcPr>
            <w:tcW w:w="218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</w:tc>
      </w:tr>
      <w:tr w:rsidR="00EB4E01">
        <w:trPr>
          <w:trHeight w:val="97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2.Знакомство с нормативно – правовыми документами по обучению предметов: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физическая культура,  музыка, ИЗО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390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тем по самообразованию.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958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Рассмотрение и утверждение рабочих программ, календарно-тематического планирования по предметам.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Работа с детьми с ОВЗ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455"/>
        </w:trPr>
        <w:tc>
          <w:tcPr>
            <w:tcW w:w="9571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 работа сентябрь -октябрь</w:t>
            </w:r>
          </w:p>
        </w:tc>
      </w:tr>
      <w:tr w:rsidR="00EB4E01">
        <w:trPr>
          <w:trHeight w:val="455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работы автоматизированного рабочего места учителя в соответствии с ФГОС основного и среднего общего образования.концепцией преподавания предмета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физической культуры, музыки, ИЗО</w:t>
            </w:r>
          </w:p>
        </w:tc>
        <w:tc>
          <w:tcPr>
            <w:tcW w:w="2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концепции и методических рекомендаций по предметам. </w:t>
            </w:r>
          </w:p>
        </w:tc>
        <w:tc>
          <w:tcPr>
            <w:tcW w:w="21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3.Мониторинг использования учебников и учебных пособий по предметам, обеспечивающих реализацию Концепции учебного предмета технология, физическая культура, ИЗО, МХК</w:t>
            </w: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 w:val="restart"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4.Приведение ООП начального общего и основного общего образования в соответствие с Концепцией и обновленными ФГОС НОО и ФГОС ООО.</w:t>
            </w:r>
          </w:p>
        </w:tc>
        <w:tc>
          <w:tcPr>
            <w:tcW w:w="2185" w:type="dxa"/>
            <w:gridSpan w:val="3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5.Комплектование школьного информационно-библиотечного центра электронными образовательными ресурсами по технологии, физической культуре, ИЗО, МХК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6.Составление и утверждение Контрольно-измерительных материалов по предметам.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7.Разработка и корректировка адаптированных  программ по учебному предметам в соответствии с ФГОС среднего общего образования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Формирование единого подхода к критериям и методикам оценивания успеваемости обучающихся по предметам на уровне основного общего образования.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9.Оснащение учебного кабинета для практической, проектной и учебно-исследовательской деятельности учащихся учебным, демонстрационным оборудованием для реализации образовательной программы учебного предмета ОБЖ, технологии, ИЗО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10.Изучение  методических писем по особенностям преподавания учебного предмета  с учетом содержания и технологий концепции преподавания учебного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технологии, физической культуры, ИЗО,ОБЖ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11.Организация непрерывного образования учителей с использованием различных форм (курсы повышения квалификации, участие в семинарах, вебинарах)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455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EB4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Участие обучающихся в олимпиадах и (или) иных мероприятиях, направленных на развитие интеллектуальных и творческих способностей (в рамках предметной недели проведение тестов, контрольных работ)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355"/>
        </w:trPr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</w:tc>
      </w:tr>
      <w:tr w:rsidR="00EB4E01">
        <w:trPr>
          <w:trHeight w:val="976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успеваемости учащихся за первую четверть по предметам:технология, физическая культура,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</w:t>
            </w:r>
          </w:p>
        </w:tc>
        <w:tc>
          <w:tcPr>
            <w:tcW w:w="218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</w:p>
        </w:tc>
      </w:tr>
      <w:tr w:rsidR="00EB4E01">
        <w:trPr>
          <w:trHeight w:val="990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Доклад по 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«Повышение мотивации используя в работе ТРИЗ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технологии, музыки».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Учителя–предметники.</w:t>
            </w:r>
          </w:p>
        </w:tc>
      </w:tr>
      <w:tr w:rsidR="00EB4E01">
        <w:trPr>
          <w:trHeight w:val="990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подготовку обучающихся к выбору профессии, оказание помощи в профессиональном самоопределении.</w:t>
            </w:r>
          </w:p>
        </w:tc>
        <w:tc>
          <w:tcPr>
            <w:tcW w:w="2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27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по теме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 w:themeFill="background1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Развитие образовательного,  оздоровительного потенциала учащихся на занятиях физической культурой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 w:themeFill="background1"/>
                <w:lang w:eastAsia="ru-RU"/>
              </w:rPr>
              <w:t>».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701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4.Обмен опытом учителей по вопросу </w:t>
            </w:r>
          </w:p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«Дисциплина на уроках».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 на тему «Охрана труда и техники безопасности на уроках технологии»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395"/>
        </w:trPr>
        <w:tc>
          <w:tcPr>
            <w:tcW w:w="9571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Межсекционная работа ноябрь-декабрь</w:t>
            </w:r>
          </w:p>
        </w:tc>
      </w:tr>
      <w:tr w:rsidR="00EB4E01">
        <w:trPr>
          <w:trHeight w:val="1044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Всероссийских проверочных работ (ВПР) по учебному предмету ОБЖ Организация обучающихся в олимпиадах различного уровня, творческих конкурсах  по ОБЖ.</w:t>
            </w:r>
          </w:p>
        </w:tc>
        <w:tc>
          <w:tcPr>
            <w:tcW w:w="2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2.Реализация дополнительных общеразвивающих программ и (или) проведение мероприятий, направленных на формирование у детей культуры и навыков здорового и безопасного образа жизни</w:t>
            </w: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учителя ОБЖ, технологии, ИЗОв конкурсах педагогического мастерства различного уровня</w:t>
            </w: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4.Обеспечение эффективной интеграции образовательной программы по предмету ОБЖ с программой воспитания и социализации обучающихся в части безопасности</w:t>
            </w:r>
          </w:p>
          <w:p w:rsidR="00EB4E01" w:rsidRDefault="0087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(День спасателя России; открытые уроки ОБЖ: «День гражданской обороны»,  «Безопасное лето», «Действия в экстремальных и опасных ситуациях»;   Неделя безопасности; Урок здоровья и  безопасности: «Если Вам угрожает опасность!»   профилактические меры по ПДД и ОБЖ)</w:t>
            </w: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66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5.Формирование ежегодного отчета о реализации Концепции</w:t>
            </w: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4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6.Организация и проведение конкурсных мероприятий  для обучающихся по учебному предмету «Физическая культура» («Папа, мама, я – спортивная семья», «Большие гонки»., «Северное сияние».«Зоологические забеги», «Веселые старты», «Рыльет», «Зарница», «Спартакиада народных игр», «Спартакиада допризывной молодежи», «Сильные смелые, ловкие», «Спортивный калейдоскоп», День здоровья, Малые олимпийские игры, «Неразлучные друзья – взрослые и дети»  и др.</w:t>
            </w:r>
          </w:p>
        </w:tc>
        <w:tc>
          <w:tcPr>
            <w:tcW w:w="2185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4"/>
        </w:trPr>
        <w:tc>
          <w:tcPr>
            <w:tcW w:w="1404" w:type="dxa"/>
            <w:vMerge w:val="restart"/>
            <w:tcBorders>
              <w:top w:val="none" w:sz="4" w:space="0" w:color="000000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7.Участие обучающихся в общественно значимых, в том числе волонтерских (добровольческих), проектах: «Российское движение школьников», «Школа безопасности», «Юнармия»»Юный пожарный», «Юный инспектор движения», школьные профильные объединения, клубы</w:t>
            </w:r>
          </w:p>
        </w:tc>
        <w:tc>
          <w:tcPr>
            <w:tcW w:w="2185" w:type="dxa"/>
            <w:gridSpan w:val="3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4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8.Участие обучающихся в олимпиадах и (или) творческих конкурсах, мероприятиях, направленных на развитие интеллектуальных и творческих способностей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предметной недели проведение тестов, контрольных работ,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предметной олимпиады; выставка технического творчества обучающихся «Мыслить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научно, работать - технично, творить - профессионально»; конкурс конструкторской деятельности обучающихся «Идеи молодых – дорога в будущее», конкурс учебных проектов по технологии.участие в Городе мастеров)</w:t>
            </w:r>
          </w:p>
        </w:tc>
        <w:tc>
          <w:tcPr>
            <w:tcW w:w="2185" w:type="dxa"/>
            <w:gridSpan w:val="3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№3</w:t>
            </w:r>
          </w:p>
        </w:tc>
      </w:tr>
      <w:tr w:rsidR="00EB4E01">
        <w:trPr>
          <w:trHeight w:val="360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успеваемости учащихся за первое полугодие. Итоги обученности учащихся за 1 полугодие </w:t>
            </w:r>
          </w:p>
        </w:tc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1068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взаимопосещения уроков у учителей — предметников с целью обмена опытом, педагогическим материалом с самоанализом.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705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3.Доклад на тему: «Использование метода дизайн-мышления как инструмента реализации проекта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 предмете  «Технология»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4.Доклад на тему «Гибкие компетенции проектной деятельности в реализации работы на  предметах ОБЖ. Технологии в рамках «Точки роста» 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предметники.</w:t>
            </w:r>
          </w:p>
        </w:tc>
      </w:tr>
      <w:tr w:rsidR="00EB4E01">
        <w:trPr>
          <w:trHeight w:val="713"/>
        </w:trPr>
        <w:tc>
          <w:tcPr>
            <w:tcW w:w="14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 работа январь-февраль</w:t>
            </w:r>
          </w:p>
        </w:tc>
      </w:tr>
      <w:tr w:rsidR="00EB4E01">
        <w:trPr>
          <w:trHeight w:val="713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1.Участие обучающихся во Всероссийских спортивных мероприятиях (Кросс нации», «День ходьбы», ГТО)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учителей во  Всероссийских,  региональных, муниципальных конкурсах педагогического мастерства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71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мероприятий просветительского, воспитательного и образовательного характера, направленных на повышение мотивации  к безопасной жизни (классные часы «»Правила поведения в ЧС, Правила поведения при пожаре, Безопасность на воде, Меры предосторожности и правила поведения на льду, Уроки здоровья «Хотим, чтобы стало модным – здоровым быть и свободным!», Акция «Молодежь против наркотиков», классный часы: «Подумай, оглянись вокруг, реши - что важно в жизни для твоей души»; оказание первой помощи, анкетирование: «Выбор невелик: курить или жить?»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1042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4..Доклады педагогов на тему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«Повышения мотивации к безопасной жизни укрепление здоровья учащихся на уроках физической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культуры, технологии, музыки и во внеурочное время».</w:t>
            </w:r>
          </w:p>
        </w:tc>
        <w:tc>
          <w:tcPr>
            <w:tcW w:w="2161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329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 методических новинок.</w:t>
            </w:r>
          </w:p>
          <w:p w:rsidR="00EB4E01" w:rsidRDefault="00EB4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329"/>
        </w:trPr>
        <w:tc>
          <w:tcPr>
            <w:tcW w:w="1404" w:type="dxa"/>
            <w:vMerge w:val="restart"/>
            <w:tcBorders>
              <w:top w:val="none" w:sz="4" w:space="0" w:color="000000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6.Организация мероприятий (в том числе в форме экскурсий) с учетом организаций.осуществляющих образовательную деятельность  образовательную деятельность по образовательным программам среднего профессионального образования, предприятий реального сектора экономики для ознакомления обучающихся с трудовыми процессам, современными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технологиями  производства и другими особенностями организации производственных процессов. (ПАТЭС, ТЭЦ, </w:t>
            </w:r>
            <w:r w:rsidR="00862905">
              <w:rPr>
                <w:rFonts w:ascii="Times New Roman" w:hAnsi="Times New Roman" w:cs="Times New Roman"/>
                <w:sz w:val="24"/>
                <w:szCs w:val="24"/>
              </w:rPr>
              <w:t>ЧГГП Майский,, пожарная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аэропорт др.)</w:t>
            </w:r>
          </w:p>
        </w:tc>
        <w:tc>
          <w:tcPr>
            <w:tcW w:w="2161" w:type="dxa"/>
            <w:gridSpan w:val="2"/>
            <w:vMerge/>
            <w:tcBorders>
              <w:top w:val="none" w:sz="4" w:space="0" w:color="000000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329"/>
        </w:trPr>
        <w:tc>
          <w:tcPr>
            <w:tcW w:w="1404" w:type="dxa"/>
            <w:vMerge/>
            <w:tcBorders>
              <w:top w:val="none" w:sz="4" w:space="0" w:color="000000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7.Распространение и внедрение успешных практик организации внеурочной деятельности, направленных на развитие у обучающихся мотивации к безопасной жизни и формирование культуры безопасного поведения</w:t>
            </w:r>
          </w:p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и реализация рабочих  программ внеурочной деятельности по учебному предметам в соответствии с ФГОС общего образования и Концепции преподавания предметов</w:t>
            </w:r>
          </w:p>
        </w:tc>
        <w:tc>
          <w:tcPr>
            <w:tcW w:w="216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B4E01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</w:tc>
      </w:tr>
      <w:tr w:rsidR="00EB4E01">
        <w:trPr>
          <w:trHeight w:val="697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1.Отчёты учителей по темам самообразования. 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EB4E01">
        <w:trPr>
          <w:trHeight w:val="996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 xml:space="preserve">Доклады педагогов  </w:t>
            </w:r>
            <w:r>
              <w:rPr>
                <w:rStyle w:val="apple-style-span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Использование  технологических и социокультурных проектов </w:t>
            </w:r>
            <w:r>
              <w:rPr>
                <w:rStyle w:val="apple-style-span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учебно – воспитательном процессе в рамках реализации «Точка роста».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EB4E01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учащихся за третью четверть по предметам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4.Размещение на сайте ОО вопросов по реализации Концепции преподавания учебного предметов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5.Размещение на сайте ОО вопросов по реализации Концепции преподавания учебных предметов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417"/>
        </w:trPr>
        <w:tc>
          <w:tcPr>
            <w:tcW w:w="14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Межсекционная работа март-май</w:t>
            </w:r>
          </w:p>
        </w:tc>
      </w:tr>
      <w:tr w:rsidR="00EB4E01">
        <w:trPr>
          <w:trHeight w:val="783"/>
        </w:trPr>
        <w:tc>
          <w:tcPr>
            <w:tcW w:w="14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 w:rsidP="00862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эффективной интеграции   образовательной области «Искусство» с программой воспитания и социализации обучающихся (Праздничные мероприятия к Дню Учителя, «Посвящение в первоклассники», «Посвящение в пятиклассники», «Посвящение десятиклассники»; КТД к Дню матери; Фестиваль инсценированной песни, тематические выставки рисунков, плактов к Дню защиты детей, «За здоровый образ жизни», «Природу надо беречь»; КТД ко Дню 8 марта; конкурс декламаторского мастерства «Строки, опаленные войной», Литературно - музыкальные композиции к памятным датам, экскурсии в м</w:t>
            </w:r>
            <w:r w:rsidR="00862905">
              <w:rPr>
                <w:rFonts w:ascii="Times New Roman" w:hAnsi="Times New Roman" w:cs="Times New Roman"/>
                <w:sz w:val="24"/>
                <w:szCs w:val="24"/>
              </w:rPr>
              <w:t>узей (в том числе виртуальные)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Праздник последнего звонка)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2.Семинар «Современный урок технологии». Обмен опытом по вопросам обновления предметной области «Технология», а также представление вариативных модулей, реализуемых на уроках технологии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783"/>
        </w:trPr>
        <w:tc>
          <w:tcPr>
            <w:tcW w:w="14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3.Организация и проведение  творческих</w:t>
            </w:r>
          </w:p>
          <w:p w:rsidR="00EB4E01" w:rsidRDefault="0087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конкурсов, выставок, мини-олимпиад предметной направленности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предметной недели проведение тестов, контрольных работ,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олимпиады; выставка творческих работ обучающихся, участие  в Городе мастеров)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4E01"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№5</w:t>
            </w:r>
          </w:p>
        </w:tc>
      </w:tr>
      <w:tr w:rsidR="00EB4E01">
        <w:trPr>
          <w:trHeight w:val="1005"/>
        </w:trPr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873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6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Предварительное подведение  итогов работы 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технологии, физической культуры ,музыки </w:t>
            </w:r>
            <w:r w:rsidR="00862905">
              <w:rPr>
                <w:rFonts w:ascii="Times New Roman" w:eastAsia="Times New Roman" w:hAnsi="Times New Roman" w:cs="Times New Roman"/>
                <w:sz w:val="24"/>
                <w:szCs w:val="24"/>
              </w:rPr>
              <w:t>за 2021/2022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– предметники.</w:t>
            </w:r>
          </w:p>
        </w:tc>
      </w:tr>
      <w:tr w:rsidR="00EB4E01">
        <w:trPr>
          <w:trHeight w:val="912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contextualSpacing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проекта плана работы 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физической культуры,музыки</w:t>
            </w:r>
            <w:r w:rsidR="00862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новый 2022/2023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EB4E01">
        <w:trPr>
          <w:trHeight w:val="641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</w:t>
            </w:r>
            <w:r w:rsidR="008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плана самообразования на 2022/2023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873CFF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- предметники</w:t>
            </w:r>
          </w:p>
        </w:tc>
      </w:tr>
      <w:tr w:rsidR="00EB4E01">
        <w:trPr>
          <w:trHeight w:val="912"/>
        </w:trPr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анали</w:t>
            </w:r>
            <w:r w:rsidR="008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 успеваемости учащихся за 2022/2023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по предметам: технология, физическая культура, музыка.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noWrap/>
          </w:tcPr>
          <w:p w:rsidR="00EB4E01" w:rsidRDefault="00EB4E01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B4E01">
        <w:trPr>
          <w:trHeight w:val="300"/>
        </w:trPr>
        <w:tc>
          <w:tcPr>
            <w:tcW w:w="14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</w:tcPr>
          <w:p w:rsidR="00EB4E01" w:rsidRDefault="00873CFF">
            <w:pPr>
              <w:contextualSpacing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B4E01" w:rsidRDefault="00EB4E0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4E01" w:rsidRDefault="00EB4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B4E01" w:rsidRDefault="00EB4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E01" w:rsidSect="00EB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F9" w:rsidRDefault="002123F9">
      <w:pPr>
        <w:spacing w:after="0" w:line="240" w:lineRule="auto"/>
      </w:pPr>
      <w:r>
        <w:separator/>
      </w:r>
    </w:p>
  </w:endnote>
  <w:endnote w:type="continuationSeparator" w:id="0">
    <w:p w:rsidR="002123F9" w:rsidRDefault="0021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altName w:val="MV Boli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F9" w:rsidRDefault="002123F9">
      <w:pPr>
        <w:spacing w:after="0" w:line="240" w:lineRule="auto"/>
      </w:pPr>
      <w:r>
        <w:separator/>
      </w:r>
    </w:p>
  </w:footnote>
  <w:footnote w:type="continuationSeparator" w:id="0">
    <w:p w:rsidR="002123F9" w:rsidRDefault="00212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0CE"/>
    <w:multiLevelType w:val="hybridMultilevel"/>
    <w:tmpl w:val="9AFE9B38"/>
    <w:lvl w:ilvl="0" w:tplc="4AB441FE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1B76E3B2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CC5C62D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A38560A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577805BA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2124CA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603E944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DD7ECB70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A90A0EE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FC45C58"/>
    <w:multiLevelType w:val="hybridMultilevel"/>
    <w:tmpl w:val="E10418EA"/>
    <w:lvl w:ilvl="0" w:tplc="2DB28EDE">
      <w:start w:val="1"/>
      <w:numFmt w:val="decimal"/>
      <w:lvlText w:val="%1."/>
      <w:lvlJc w:val="left"/>
      <w:pPr>
        <w:ind w:left="720" w:hanging="360"/>
      </w:pPr>
    </w:lvl>
    <w:lvl w:ilvl="1" w:tplc="5484AC56">
      <w:start w:val="1"/>
      <w:numFmt w:val="lowerLetter"/>
      <w:lvlText w:val="%2."/>
      <w:lvlJc w:val="left"/>
      <w:pPr>
        <w:ind w:left="1440" w:hanging="360"/>
      </w:pPr>
    </w:lvl>
    <w:lvl w:ilvl="2" w:tplc="FF1213A4">
      <w:start w:val="1"/>
      <w:numFmt w:val="lowerRoman"/>
      <w:lvlText w:val="%3."/>
      <w:lvlJc w:val="right"/>
      <w:pPr>
        <w:ind w:left="2160" w:hanging="180"/>
      </w:pPr>
    </w:lvl>
    <w:lvl w:ilvl="3" w:tplc="D00A9E68">
      <w:start w:val="1"/>
      <w:numFmt w:val="decimal"/>
      <w:lvlText w:val="%4."/>
      <w:lvlJc w:val="left"/>
      <w:pPr>
        <w:ind w:left="2880" w:hanging="360"/>
      </w:pPr>
    </w:lvl>
    <w:lvl w:ilvl="4" w:tplc="7C8457B2">
      <w:start w:val="1"/>
      <w:numFmt w:val="lowerLetter"/>
      <w:lvlText w:val="%5."/>
      <w:lvlJc w:val="left"/>
      <w:pPr>
        <w:ind w:left="3600" w:hanging="360"/>
      </w:pPr>
    </w:lvl>
    <w:lvl w:ilvl="5" w:tplc="B2284790">
      <w:start w:val="1"/>
      <w:numFmt w:val="lowerRoman"/>
      <w:lvlText w:val="%6."/>
      <w:lvlJc w:val="right"/>
      <w:pPr>
        <w:ind w:left="4320" w:hanging="180"/>
      </w:pPr>
    </w:lvl>
    <w:lvl w:ilvl="6" w:tplc="CD3E50FE">
      <w:start w:val="1"/>
      <w:numFmt w:val="decimal"/>
      <w:lvlText w:val="%7."/>
      <w:lvlJc w:val="left"/>
      <w:pPr>
        <w:ind w:left="5040" w:hanging="360"/>
      </w:pPr>
    </w:lvl>
    <w:lvl w:ilvl="7" w:tplc="77BC0B3C">
      <w:start w:val="1"/>
      <w:numFmt w:val="lowerLetter"/>
      <w:lvlText w:val="%8."/>
      <w:lvlJc w:val="left"/>
      <w:pPr>
        <w:ind w:left="5760" w:hanging="360"/>
      </w:pPr>
    </w:lvl>
    <w:lvl w:ilvl="8" w:tplc="64267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EDD"/>
    <w:multiLevelType w:val="hybridMultilevel"/>
    <w:tmpl w:val="7AAC99F6"/>
    <w:lvl w:ilvl="0" w:tplc="22EE8D6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131EB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A9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9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EE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20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29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6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28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0F87"/>
    <w:multiLevelType w:val="hybridMultilevel"/>
    <w:tmpl w:val="A17EE38C"/>
    <w:lvl w:ilvl="0" w:tplc="F42608A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D1CA4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D0A6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6849B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542450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6F651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24C1F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59058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AB815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65AC3544"/>
    <w:multiLevelType w:val="hybridMultilevel"/>
    <w:tmpl w:val="456EE3B2"/>
    <w:lvl w:ilvl="0" w:tplc="ACD88E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32A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85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8F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2DC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EB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60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E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E3252"/>
    <w:multiLevelType w:val="hybridMultilevel"/>
    <w:tmpl w:val="4A702FE2"/>
    <w:lvl w:ilvl="0" w:tplc="5F50E608">
      <w:start w:val="1"/>
      <w:numFmt w:val="decimal"/>
      <w:lvlText w:val="%1."/>
      <w:lvlJc w:val="left"/>
      <w:pPr>
        <w:ind w:left="360" w:hanging="360"/>
      </w:pPr>
    </w:lvl>
    <w:lvl w:ilvl="1" w:tplc="5BB49894">
      <w:start w:val="1"/>
      <w:numFmt w:val="lowerLetter"/>
      <w:lvlText w:val="%2."/>
      <w:lvlJc w:val="left"/>
      <w:pPr>
        <w:ind w:left="1080" w:hanging="360"/>
      </w:pPr>
    </w:lvl>
    <w:lvl w:ilvl="2" w:tplc="DDB4D2FE">
      <w:start w:val="1"/>
      <w:numFmt w:val="lowerRoman"/>
      <w:lvlText w:val="%3."/>
      <w:lvlJc w:val="right"/>
      <w:pPr>
        <w:ind w:left="1800" w:hanging="180"/>
      </w:pPr>
    </w:lvl>
    <w:lvl w:ilvl="3" w:tplc="15D04A22">
      <w:start w:val="1"/>
      <w:numFmt w:val="decimal"/>
      <w:lvlText w:val="%4."/>
      <w:lvlJc w:val="left"/>
      <w:pPr>
        <w:ind w:left="2520" w:hanging="360"/>
      </w:pPr>
    </w:lvl>
    <w:lvl w:ilvl="4" w:tplc="6A607D24">
      <w:start w:val="1"/>
      <w:numFmt w:val="lowerLetter"/>
      <w:lvlText w:val="%5."/>
      <w:lvlJc w:val="left"/>
      <w:pPr>
        <w:ind w:left="3240" w:hanging="360"/>
      </w:pPr>
    </w:lvl>
    <w:lvl w:ilvl="5" w:tplc="6DAE40EE">
      <w:start w:val="1"/>
      <w:numFmt w:val="lowerRoman"/>
      <w:lvlText w:val="%6."/>
      <w:lvlJc w:val="right"/>
      <w:pPr>
        <w:ind w:left="3960" w:hanging="180"/>
      </w:pPr>
    </w:lvl>
    <w:lvl w:ilvl="6" w:tplc="651E85F0">
      <w:start w:val="1"/>
      <w:numFmt w:val="decimal"/>
      <w:lvlText w:val="%7."/>
      <w:lvlJc w:val="left"/>
      <w:pPr>
        <w:ind w:left="4680" w:hanging="360"/>
      </w:pPr>
    </w:lvl>
    <w:lvl w:ilvl="7" w:tplc="E0E665EE">
      <w:start w:val="1"/>
      <w:numFmt w:val="lowerLetter"/>
      <w:lvlText w:val="%8."/>
      <w:lvlJc w:val="left"/>
      <w:pPr>
        <w:ind w:left="5400" w:hanging="360"/>
      </w:pPr>
    </w:lvl>
    <w:lvl w:ilvl="8" w:tplc="D3DAF97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4C781F"/>
    <w:multiLevelType w:val="hybridMultilevel"/>
    <w:tmpl w:val="5CE42848"/>
    <w:lvl w:ilvl="0" w:tplc="98CC475E">
      <w:start w:val="1"/>
      <w:numFmt w:val="decimal"/>
      <w:lvlText w:val="%1."/>
      <w:lvlJc w:val="left"/>
      <w:pPr>
        <w:ind w:left="480"/>
      </w:pPr>
      <w:rPr>
        <w:rFonts w:ascii="Arial" w:eastAsia="Arial" w:hAnsi="Arial" w:cs="Arial"/>
        <w:b/>
        <w:bCs/>
        <w:i w:val="0"/>
        <w:strike w:val="0"/>
        <w:color w:val="000000"/>
        <w:sz w:val="36"/>
        <w:szCs w:val="36"/>
        <w:u w:val="single"/>
        <w:shd w:val="clear" w:color="auto" w:fill="auto"/>
        <w:vertAlign w:val="baseline"/>
      </w:rPr>
    </w:lvl>
    <w:lvl w:ilvl="1" w:tplc="3A28907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0192900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2DAA51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E0C6C19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7F8E7B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B20E9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57EF19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ABFA1B2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01"/>
    <w:rsid w:val="002123F9"/>
    <w:rsid w:val="00577B53"/>
    <w:rsid w:val="00862905"/>
    <w:rsid w:val="00873CFF"/>
    <w:rsid w:val="00EB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C0161-BD05-4A9D-B527-9001765D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B4E0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B4E0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B4E0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B4E0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4E0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B4E0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4E0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B4E0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4E0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B4E0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4E0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B4E0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4E0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B4E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4E0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B4E0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4E0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B4E0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B4E01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EB4E0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EB4E01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B4E0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4E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4E0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EB4E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EB4E0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B4E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B4E01"/>
  </w:style>
  <w:style w:type="paragraph" w:customStyle="1" w:styleId="10">
    <w:name w:val="Нижний колонтитул1"/>
    <w:basedOn w:val="a"/>
    <w:link w:val="CaptionChar"/>
    <w:uiPriority w:val="99"/>
    <w:unhideWhenUsed/>
    <w:rsid w:val="00EB4E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B4E0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B4E0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B4E01"/>
  </w:style>
  <w:style w:type="table" w:customStyle="1" w:styleId="TableGridLight">
    <w:name w:val="Table Grid Light"/>
    <w:basedOn w:val="a1"/>
    <w:uiPriority w:val="59"/>
    <w:rsid w:val="00EB4E0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B4E0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EB4E0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B4E0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4E0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sid w:val="00EB4E01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EB4E0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EB4E01"/>
    <w:rPr>
      <w:sz w:val="18"/>
    </w:rPr>
  </w:style>
  <w:style w:type="character" w:styleId="ab">
    <w:name w:val="footnote reference"/>
    <w:basedOn w:val="a0"/>
    <w:uiPriority w:val="99"/>
    <w:unhideWhenUsed/>
    <w:rsid w:val="00EB4E0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B4E0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EB4E01"/>
    <w:rPr>
      <w:sz w:val="20"/>
    </w:rPr>
  </w:style>
  <w:style w:type="character" w:styleId="ae">
    <w:name w:val="endnote reference"/>
    <w:basedOn w:val="a0"/>
    <w:uiPriority w:val="99"/>
    <w:semiHidden/>
    <w:unhideWhenUsed/>
    <w:rsid w:val="00EB4E0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B4E01"/>
    <w:pPr>
      <w:spacing w:after="57"/>
    </w:pPr>
  </w:style>
  <w:style w:type="paragraph" w:styleId="22">
    <w:name w:val="toc 2"/>
    <w:basedOn w:val="a"/>
    <w:next w:val="a"/>
    <w:uiPriority w:val="39"/>
    <w:unhideWhenUsed/>
    <w:rsid w:val="00EB4E0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4E0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4E0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4E0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4E0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4E0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4E0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4E01"/>
    <w:pPr>
      <w:spacing w:after="57"/>
      <w:ind w:left="2268"/>
    </w:pPr>
  </w:style>
  <w:style w:type="paragraph" w:styleId="af">
    <w:name w:val="TOC Heading"/>
    <w:uiPriority w:val="39"/>
    <w:unhideWhenUsed/>
    <w:rsid w:val="00EB4E01"/>
  </w:style>
  <w:style w:type="paragraph" w:styleId="af0">
    <w:name w:val="table of figures"/>
    <w:basedOn w:val="a"/>
    <w:next w:val="a"/>
    <w:uiPriority w:val="99"/>
    <w:unhideWhenUsed/>
    <w:rsid w:val="00EB4E01"/>
    <w:pPr>
      <w:spacing w:after="0"/>
    </w:pPr>
  </w:style>
  <w:style w:type="paragraph" w:styleId="af1">
    <w:name w:val="Body Text"/>
    <w:basedOn w:val="a"/>
    <w:link w:val="af2"/>
    <w:unhideWhenUsed/>
    <w:rsid w:val="00EB4E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EB4E01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EB4E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EB4E01"/>
  </w:style>
  <w:style w:type="paragraph" w:styleId="af4">
    <w:name w:val="List Paragraph"/>
    <w:basedOn w:val="a"/>
    <w:uiPriority w:val="34"/>
    <w:qFormat/>
    <w:rsid w:val="00EB4E01"/>
    <w:pPr>
      <w:ind w:left="720"/>
      <w:contextualSpacing/>
    </w:pPr>
    <w:rPr>
      <w:rFonts w:eastAsiaTheme="minorHAnsi"/>
      <w:lang w:eastAsia="en-US"/>
    </w:rPr>
  </w:style>
  <w:style w:type="paragraph" w:styleId="af5">
    <w:name w:val="Title"/>
    <w:basedOn w:val="a"/>
    <w:link w:val="af6"/>
    <w:qFormat/>
    <w:rsid w:val="00EB4E0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character" w:customStyle="1" w:styleId="af6">
    <w:name w:val="Заголовок Знак"/>
    <w:basedOn w:val="a0"/>
    <w:link w:val="af5"/>
    <w:rsid w:val="00EB4E01"/>
    <w:rPr>
      <w:rFonts w:ascii="Times New Roman" w:eastAsia="Times New Roman" w:hAnsi="Times New Roman" w:cs="Times New Roman"/>
      <w:i/>
      <w:i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41D004C-6BE5-4695-A527-BF353960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РавдельЭВ</dc:creator>
  <cp:keywords/>
  <dc:description/>
  <cp:lastModifiedBy>Пользователь</cp:lastModifiedBy>
  <cp:revision>2</cp:revision>
  <dcterms:created xsi:type="dcterms:W3CDTF">2022-01-12T06:08:00Z</dcterms:created>
  <dcterms:modified xsi:type="dcterms:W3CDTF">2022-01-12T06:08:00Z</dcterms:modified>
</cp:coreProperties>
</file>